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PKW2.2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h, przygotowanie do zajęć w tym zapoznanie z literaturą 2h, przygotowanie do zaliczenia 12h, przygotowanie prezentacji 4h, konsultacje 1 h, dodatkowe zaliczenia 1 h -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I. 1,2
II. 0,04 - konsultacje, 0,04 -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0,16 - opracowanie i prezentacja referatu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min.15</w:t>
      </w:r>
    </w:p>
    <w:p>
      <w:pPr>
        <w:keepNext w:val="1"/>
        <w:spacing w:after="10"/>
      </w:pPr>
      <w:r>
        <w:rPr>
          <w:b/>
          <w:bCs/>
        </w:rPr>
        <w:t xml:space="preserve">Cel przedmiotu: </w:t>
      </w:r>
    </w:p>
    <w:p>
      <w:pPr>
        <w:spacing w:before="20" w:after="190"/>
      </w:pPr>
      <w:r>
        <w:rPr/>
        <w:t xml:space="preserve">Zapoznanie studentów z terminologią stosowaną w polityce przemysłowej, z zasadami, prawidłowościami i narzędziami występującymi w polityce przemysłowej, czynnikami decydującymi o skuteczności polityki przemysłowej.</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2. Polityka przemysłowa - istota, rodzaje i zasady. 3. Cele i instrumenty polityki przemysłowej. 4. Funkcje i charakter polityki przemysłowej. 4. i 5. Narzędzia polityki przemysłowej. 6. i 7. Próba formułowania polityki przemysłowej w Polsce. Przegląd koncepcji, rządowe programy polityki przemysłowej.  8. i 9. Udział poszczególnych gałęzi przemysłu w tworzeniu PKB. Sytuacja w wybranych sektorach polskiego przemysłu - próba oceny. 10. Polityka przemysłowa a konkurencyjność przemysłu. 11. Innowacyjność jako  priorytet polityki przemysłowej. 12. Doświadczenia międzynarodowe w dziedzinie polityki przemysłowej.
13. Nowa Polityka Przemysłowa. Sektory przemysłu preferowane w ramach Nowej Polityki Przemysłowej UE.
</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S2P_W11</w:t>
      </w:r>
    </w:p>
    <w:p>
      <w:pPr>
        <w:keepNext w:val="1"/>
        <w:spacing w:after="10"/>
      </w:pPr>
      <w:r>
        <w:rPr>
          <w:b/>
          <w:bCs/>
        </w:rPr>
        <w:t xml:space="preserve">Efekt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2026-09-30T18:47:08+02:00</dcterms:created>
  <dcterms:modified xsi:type="dcterms:W3CDTF">2026-09-30T18:47:08+02:00</dcterms:modified>
</cp:coreProperties>
</file>

<file path=docProps/custom.xml><?xml version="1.0" encoding="utf-8"?>
<Properties xmlns="http://schemas.openxmlformats.org/officeDocument/2006/custom-properties" xmlns:vt="http://schemas.openxmlformats.org/officeDocument/2006/docPropsVTypes"/>
</file>