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Strategie inwestycyjne przedsiębiorstw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Irena Bielecka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 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godz. : 30, wykłady i ćwiczenia, 20 zapoznanie z literaturą, 30 przygotowanie do egzaminów i zaliczeń, 15 konsultacje, 5 egzaminy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I. Liczba punktów ECTS uzyskanych  na zajęciach dydaktycznych wynikające z planu studiów: wykłady - 0,6  pkt, ćwiczenia 0,6- pkt, 0,2 pkt  egzaminy.
II. 0,6 konsultacje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2,32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finanse, analiza ekonomiczna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min.15, ćwiczenia 24-30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wyjaśnienie istoty strategii inwestowania przedsiębiorstw oraz uwarunkowań i czynników mających wpływ na decyzje inwestycyjne. Wykształcenie umiejętności doboru, budowy i stosowania podstawowych strategii inwestycyjnych we współczesnych przedsiębiorstwach.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Współczesne przedsiębiorstwo - wybrane zagadnienia.  Podstawowe cechy , zróżnicowanie, zasoby, kapitał, potencjał, otoczenie. 2. Inwestowanie w przedsiębiorstwie - pojęcia i problemy. Inwestycje jako czynnik rozwoju i przetrwania przedsiębiorstwa. 3. Wybory i decyzje strategiczne przedsiębiorstwa związane z inwestowaniem. Polityka i strategie inwestycyjne w warunkach zmian. 4. Kondycja a inwestycje przedsiębiorstwa. Analiza strategiczna SWOT. Analizy finansowe i ekonomiczne. 5. Projekty inwestycyjne. Typologie, zarządzanie projektem inwestycyjnym, problem wiarygodności, źródła zagrożeń i zawartość projektu inwestycyjnego. 6. Wybrane metody stosowane w ocenie projektów inwestycji rzeczowych. Analiza progu rentowności i analiza wrażliwości. Proste metody oceny projektów inwestycyjnych. Metody oceny oparte na dyskontowaniu. Warunki sporządzania i stosowania rachunku opłacalności inwestycji.
Ćwiczenia: 1. Przedsiębiorstwo i jego działalność inwestycyjna - podstawowe pojęcia i problemy. 2. Definicja strategii i jej rodzaje. Strategia a polityka inwestycyjna przedsiębiorstw. Etapy polityki inwestycyjnej. 3. Analiza i diagnozy przedsiębiorstwa w celu ustalenia jego kondycji - analiza strategiczna SWOT i benchmarketing, idea cash flow, wskaźniki finansowo - ekonomiczne. 4. Projekt inwestycyjny i jego wyznaczniki. Zawartość projektu inwestycyjnego. 5. Metody oceny projektów inwestycyjnych - proste i oparte na dyskontowaniu. 6. Prezentacje przygotowanych przez studentów (samodzielnie w domu) projektów inwestycyjnych dotyczących praktyki gospodarczej lub danych fikcyjnych oraz związane z nimi dyskusje.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Kolokwium w formie pisemnej.
2. Egzamin w formie pisemnej.
Ocena końcowa: 50% oceny z zaliczenia; 50% oceny z egzaminu.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Sierpińska M., Jachna T., Metody podejmowania decyzji finansowych. Analiza przykładów i przypadków, PWN, Warszawa 2007. 2. Kowalczyk J., Kusak A., Decyzje finansowe firmy. Metody analizy, C.H. Beck, Warszawa 2006.  3. Jajuga K., Jajuga T. — Inwestycje. Instrumenty finansowe, aktywa niefinansowe, ryzyko finansowe, inżynieria finansowa, Warszawa, 2007, PWN.
Literatura uzupełniająca: 1. J. Francis, Inwestycje, WIG, Warszawa 2000.  2.J.Francis, W. Taylor, Podstawy inwestowania, ABC Kraków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pogłębiona wiedzę w zakresie metod oceny efektywności i ryzyka inwestycji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S2P_W02, S2P_W03</w:t>
      </w:r>
    </w:p>
    <w:p>
      <w:pPr>
        <w:keepNext w:val="1"/>
        <w:spacing w:after="10"/>
      </w:pPr>
      <w:r>
        <w:rPr>
          <w:b/>
          <w:bCs/>
        </w:rPr>
        <w:t xml:space="preserve">Efekt W13: </w:t>
      </w:r>
    </w:p>
    <w:p>
      <w:pPr/>
      <w:r>
        <w:rPr/>
        <w:t xml:space="preserve"> Zna i rozumie terminy związane z inwestowaniem i inwestycjami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S2P_W02, S2P_W06</w:t>
      </w:r>
    </w:p>
    <w:p>
      <w:pPr>
        <w:keepNext w:val="1"/>
        <w:spacing w:after="10"/>
      </w:pPr>
      <w:r>
        <w:rPr>
          <w:b/>
          <w:bCs/>
        </w:rPr>
        <w:t xml:space="preserve">Efekt W14: </w:t>
      </w:r>
    </w:p>
    <w:p>
      <w:pPr/>
      <w:r>
        <w:rPr/>
        <w:t xml:space="preserve">Rozumie mechanizmy decyzyjne kierujące postępowaniem inwestora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S2P_W06, S2P_W08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przygotować analizę wybranej strategii inwestycyjnej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S2P_U02</w:t>
      </w:r>
    </w:p>
    <w:p>
      <w:pPr>
        <w:keepNext w:val="1"/>
        <w:spacing w:after="10"/>
      </w:pPr>
      <w:r>
        <w:rPr>
          <w:b/>
          <w:bCs/>
        </w:rPr>
        <w:t xml:space="preserve">Efekt U06: </w:t>
      </w:r>
    </w:p>
    <w:p>
      <w:pPr/>
      <w:r>
        <w:rPr/>
        <w:t xml:space="preserve">Potrafi identyfikować i oceniać ryzyko inwestycji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S2P_U06</w:t>
      </w:r>
    </w:p>
    <w:p>
      <w:pPr>
        <w:keepNext w:val="1"/>
        <w:spacing w:after="10"/>
      </w:pPr>
      <w:r>
        <w:rPr>
          <w:b/>
          <w:bCs/>
        </w:rPr>
        <w:t xml:space="preserve">Efekt U07: </w:t>
      </w:r>
    </w:p>
    <w:p>
      <w:pPr/>
      <w:r>
        <w:rPr/>
        <w:t xml:space="preserve">Potrafi rozstrzygać kwestie dotyczące optymalizacji strategii inwestycyjnej w różnych warunkach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S2P_U07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przygotować strategie inwestycyjna działając w zespole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S2P_K02, S2P_K03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2026-09-30T21:07:46+02:00</dcterms:created>
  <dcterms:modified xsi:type="dcterms:W3CDTF">2026-09-30T21:07:46+02:00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