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Przedsiębiorczość technologiczna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Joanna Rucińska dr inż. Zenon Spik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1110-ISCOW-MSP-3508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- 30 godzin.
ćwiczenia projektowe - 15 godzin.
zapoznanie z literaturą - 15 godzin,
przygotowanie do kolokwium z wykładów - 10 godzin,
przygotowanie do kolokwium z ćwiczeń - 10 godzin,
razem - 80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ekonomii, Przedsiębiorczość Innowacyjna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posiądzie wiedzę o aspektach prowadzenia działalności gospodarczej opartej na specjalistycznej wiedzy z zakresu nauk ścisłych oraz nauczy się posługiwać narzędziem służącym wykonaniu profesjonalnego biznes-planu.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I. Wykłady:
1. Dlaczego własny biznes technologiczny - Problematyka firm odpryskowych w szerszym kontekście zjawiska przedsiębiorczości akademickiej i transferu technologii z przemysłu do praktyki; miejsce innowacyjności  technologicznej na tle innych przejawów innowacyjności i szerzej ambitnej przedsiębiorczości.
2. Od wynalazku do techbiznesu - Wynalazek, innowacja, wdrożenie, biznes.
3. Przedsiębiorca technologiczny
Dyskusja o indywidualnych cechach liderów nowych przedsięwzięć technologicznych oraz  o formowaniu się i funkcjonowaniu zespołów założycielskich; zjawisko przedsiębiorczości zespołowej; opcjonalnie: przeprowadzenie wywiadu z przedsiębiorcą (indywidualnie lub grupowo) i/lub wizyta przedsiębiorcy na zajęciach (guest speaker).
4. Rynek technologiczny
Specyfika rynku technologicznego i praktyczne  kwestie dotyczące zaistnienia na rynku; problematyka badań rynku i  podstawowych narzędzi do tego służących, ze wskazaniem na szczególne cechy rynku technologicznego.
5. Wybór formy prawnej dla nowego przedsięwzięcia
Analiza porównawcza dostępnych form prawnych. Implikacje podatkowe. W przypadku start-up’ów technologicznych szczególna uwagę trzeba poświęcić spółkom kapitałowym: spółce z o.o. i spółce akcyjnej; zjawisko podwójnego opodatkowania zysków; rozróżnienie między zyskami bieżącymi a realizacją zysków w formie sprzedaży udziałów.
6. Ochrona własności przemysłowej
Gościnny wykład specjalisty od ochrony własności przemysłowej. Przeprowadzenie pisemnej ankiety dotyczącej problematyki ochrony własności przemysłowej w ramach planowanego przez słuchaczy biznesu technologicznego. Zebrane od uczestników ankiety pozwolą na lepsze rozpoznanie potrzeb i odwołanie się do konkretnych kwestii występujących w projektach uczestników. 
7. Finansowanie biznesów technologicznych
Środki własne. Kredyt bankowy. Fundusze pożyczkowe. Fundusze poręczeń kredytowych. Środki na rozwój z funduszy strukturalnych UE. Venture capital. Aniołowie biznesu. "Składanie finansowania" nowego biznesu.
II. Ćwiczenia
1. Praca z narzędziem (tzw. Ewaluatorem w wersji rozszerzonej);
2. Stworzenie Biznes Planu dla najlepiej rokujących koncepcji w każdej z grup;
3. Prezentacja wyników prac każdej z grup i omówienie ich wyników.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pisemne, w przypadkach wątpliwych przewiduje się uzupełnienie w postaci ustnej. Uczestnictwo w zajęciach audytoryjnych, zaliczenie pisemnego kolokwium, ocena prezentacji pracy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Jerzy Cieślik, „Przedsiębiorczość dla ambitnych. Jak uruchomić własny biznes”, Wydawnictwa Akademickie i Profesjonalne, wyd. 2. uzup., Warszawa 2010 2. Materiały umieszczone na stronie www.pw.seipa.edu.pl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podstawową wiedzę z zakresu ekonomii, ekonomiki produkcji, nauk prawnych, humanistycznych i społecznych związaną z pozatechnicznymi aspektami wykonywanej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wielokrotnego wyboru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T2A_W08, T2A_W11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podstawową wiedzę dotyczącą zarządzania i prowadzenia działalności gospodarczej.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wielokrotnego wyboru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T2A_W08, T2A_W09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opracować i zaprezentować w odpowiedniej formie projekt/koncepcję przedsięwzięcia biznesowego w obszarze systemu lub procesu typowego dla ciepłownictwa, lub ogrzewnictwa, lub klimatyzacji lub gazownictwa.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multimedialna i referat wygłaszany w trakcie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T2A_U05, T2A_U09, T2A_U14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czytać prasę fachowa (także w języku obcym, ) i prowadzić proces samokształcenia się.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multimedialna i referat wygłaszany w trakcie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T2A_U03, T2A_U05, T2A_U04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Posługuje się poprawnie terminologią i nomenklaturą stosowaną w opisie zjawisk fizycznych chemicznych, biologicznych zachodzących w procesach typowych dla ciepłownictwa, lub ogrzewnictwa, lub klimatyzacji lub gazownictwa, lub zaopatrzenia w wodę i odprowadzania ścieków, lub inżynierii wodnej, lub inżynierii wodnej, lub gospodarki odpadami i oczyszczania terenów, również w języku obcym.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multimedialna i referat wygłaszany w trakcie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T2A_U06, T2A_U07, 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ciągłego dokształcania się i podnoszenia kompetencji zawodowych i osobistych.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koncepcji biznesu przedstawiana zespołowo na forum słuchaczy kursu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Ma świadomość wagi pozatechnicznych aspektów i skutków działalności inżynierskiej, w tym jej wpływu na środowisko,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koncepcji biznesu przedstawiana zespołowo na forum słuchaczy kursu.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p>
      <w:pPr>
        <w:keepNext w:val="1"/>
        <w:spacing w:after="10"/>
      </w:pPr>
      <w:r>
        <w:rPr>
          <w:b/>
          <w:bCs/>
        </w:rPr>
        <w:t xml:space="preserve">Efekt K03: </w:t>
      </w:r>
    </w:p>
    <w:p>
      <w:pPr/>
      <w:r>
        <w:rPr/>
        <w:t xml:space="preserve">Potrafi myśleć i dzialać w sposób przedsiębiorczy - prezentacja koncepcji biznesu przedstawiana zespołowo na forum słuchaczy kursu.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koncepcji biznesu przedstawiana zespołowo na forum słuchaczy kursu.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2026-09-29T01:36:13+02:00</dcterms:created>
  <dcterms:modified xsi:type="dcterms:W3CDTF">2026-09-29T01:36:13+02:00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