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geograficznej w wodociagach i kanalizacji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 Marian Kwietniewski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1110-ISISW-ISP-7404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komputerowe - 15 godzin, Zapoznanie się ze wskazaną literaturą - 10 godzin, Przygotowanie do zajęć komputerowych - 5 godzin, Przygotowanie do testu z ćwiczeń komputerowych - 5 godzin, Przygotowanie do zaliczenia z wykładów, obecność na zaliczeniu - 10 godzin. Razem: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Wodociągi, Kanalizacje, Geometria, Geometria wykreślna i grafika inżynierska, Geodezja inżynierska.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struktury, możliwości oraz zasad posługiwania się GIS w rozwiązywaniu problemów inżynierskich ze szczególnym uwzględnieniem planowania, projektowania i eksploatacji systemów wodociągowych.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Wprowadzenie do systemów informacyjnych. Definicje i funkcje GIS. Obiekty w GIS. Kluczowe elementy technologii GIS.
Modele danych. Pozyskiwanie danych. Wszechstronne możliwości i zakres zastosowań GIS.
Główne systemy oprogramowania w technologii GIS i zakres ich wykorzystania w wodociągach i kanalizacji.
Możliwości i ograniczenia GIS w zarządzaniu systemami wodociągowymi i kanalizacyjnymi.
Międzynarodowe i krajowe regulacje prawne w obszarze GIS
Zasady wdrażania GIS w przedsiębiorstwach komunalnych. Perspektywy rozwoju GIS w zarządzaniu infrastrukturą sieciową .
Program ćwiczeń komputerowych:
Podstawy ArcView: dane w ArcView: wektorowe, rastry, gridy, TIN-y, mapy w formacie ARC/INFO (coverages) – więcej niż jeden rodzaj obiektów na mapie:poligons – powierzchnie, arcs – linie, labelpoints – punkty; mapy w formacie ArcView (shapefiles) jeden rodzaj obiektów, edycja map; inne formaty map np.: dxf, konwertuje z MapInfo; edycja map.
Mapa wektorowa = część geometryczna + część tabelaryczna; Cześć tabelaryczna - w AV to relacyjna baza danych oparta na plikach Dbase IV (*.dbf); baza danych: pliki .dbf, w tym pliki FAT (Feature Attribute Table); pliki INFO .dat, – pliki tabelaryczne, tworzone w ArcInfo; pliki tekstowe .txt; zewnętrzne bazy danych – połączenia z SQL; edycja tabel; import danych z plików tekstowych, łączenie tabel, tworzenie wykresów.
Tworzenie i edycja map punktowych; tworzenie map punktowych na podstawie współrzędnych; edycja map punktowych – dodawanie obiektów; tworzenie nowych map punktowych.
Tworzenie i edycja map liniowych; dzielenie i łączenie obiektów na mapach liniowych; edycja map liniowych – dodawanie obiektów; czyszczenie mapy, tworzenie nowych obiektów liniowych w bazie danych.
Tworzenie i edycja map poligonowych; tworzenie nowej mapy poligonowej, dociąganie linii; dodawanie regularnych kształtów do mapy poligonowej; korzystanie z narzędzi autodokończenia poligonu; dzielenie i łączenie obiektów na mapie poligonowej; usuwanie nakładających się poligonów; tworzenie wyciętych poligonów; wybieranie części wspólnej poligonów; tworzenie poligonów o zadanych współrzędnych wierzchołków.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Zaliczenie sprawdzianu końcowego.
Zaliczenie ćwiczeń komputerowych: Zaliczenie testu sprawdzającego umiejętność posługiwania się programem.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Bielecka E. 2006: Systemy informacji geograficznej. Teoria i zastosowania. Polsko-Japońska Wyższa Szkoła Technik Komputerowych. Warszawa
2. Gaździcki J. 1990: Systemy informacji przestrzennej. Państwowe Przedsiębiorstwo Wydawnictw Kartograficznych im. E. Romera, Warszawa
3. GIS, modelowanie i monitoring w zarządzaniu systemami wodociągowymi i kanalizacyjnymi od 2005r co 2 lata: Materiały konferencyjne. Polskie Zrzeszenie Inżynierów i Techników Sanitarnych, Warszawa
4. Kwietniewski M., 2008: GIS w wodociągach i kanalizacji, Wyd. PWN Warszawa
5. Longley P. A, Goodchild M. F., Maguire D. J., Rhind D.W.(2006): GIS – teoria i praktyka ,Tłumaczenie: Pod red. Artura Magnuszewskiego, Wyd. PWN
6. Urbański J. 1997: Zrozumieć GIS. Analiza informacji przestrzennej; PWN, Warszawa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możliwości korzystania z pakietów inżynierskiego oprogramowania
dla potrzeb zarządzania sieciami i obiektami wodociągowymi i kanalizacyjnymi.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test sprawdzający z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i zaprezentować w odpowiedniej formie projekt typowy dla zaopatrzenia w wodę i odprowadzania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test sprawdzający z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test sprawdzający z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odpowiedzialności za wspólnie realizowane zadania, związane z pracą zespołowa.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 wykładów, test z ćwiczeń komputerowych.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2025-05-09T20:30:01+02:00</dcterms:created>
  <dcterms:modified xsi:type="dcterms:W3CDTF">2025-05-09T20:30:01+02:00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