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uczestnictwo w wykładach - 8 godzin, 
b) uczestnictwo w ćwiczeniach - 16 godzin, 
c) udział w konsultacjach - 2 godziny.
2) Praca własna studenta -50 godzin , w tym:
a) przygotowanie do zajęć - 20 godzin,  
b) zapoznanie się ze wskazaną literaturą – 20 godzin,
c) przygotowanie do sprawdzianów - 10 godzin. 
RAZEM 76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- 32 godziny, w tym:
a) udział w wykładach - 8 godzin,
b) udział w ćwiczeniach - 16 godzin,
c) udział w konsultacjach - 2 godziny.
łącznie 26 godz. - 0,9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- 16 godz.,
b) przygotowanie do ćwiczeń – 32 godz.,
c) zapoznanie się ze wskazaną literaturą – 20 godz.,
łącznie 68 godz. - 2,3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działania komputera, sieci komputerowych i systemów operacyjnych, umiejętność obsługi arkusza kalkulacyjnego, w tym wiedza o tworzeniu własnych procedur i funkcji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programowania strukturalnego, operacjami wejścia wyjścia.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Budowa programu komputerowego. Poznanie podstawowych komend języka Pascal.
2. Instrukcja warunkowa "jeżeli". Rozwiązywanie równania kwadratowego, układu dwóch równań z dwiema niewiadomymi. Obliczanie azymutu.
3. Pętle i tablice. Obliczanie średniej arytmetycznej, średniej ważonej. Losowanie liczb.
4. Procedury i funkcje. Obliczanie wartości szeregów potęgowych. Działania na wektorach.
5. Praca z plikami tekstowymi (zapis, odczyt, dopisywanie do istniejącego pliku)
6. Rekordy. Zdefiniowanie punktu w przestrzeni jako rekordu i obliczanie długości odcinka, azymutu.
7. Praca z macierzami (dodawanie, iloczyn, transpozycja)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ze sprawdzianu.
Do zaliczenia wykładu wymagane jest uzyskanie pozytywnej oceny z testu wielokrotnego wyboru. 
Do zaliczenia testu wielokrotnego wyboru wymagane jest uzyskanie 60% punktów. 
Ocenę łączną stanowi średnia ważona z zaliczenia wykładu(waga 0,4) oraz zaliczenia ćwiczeń (waga0,6). 
Oceny wpisywane są według zasady: 5.0 - pięć (4,76-5.0); 4,5 - cztery i pół (4,26-4,74); 4,0 - cztery (3,76-4,25); 3,5 - trzy i pół (3,26-3,75); 3,0 - trzy (3,0-3,25).
 Nieusprawiedliwiona nieobecność na więcej niż 2. zajęciach oznacza niezaliczenie przedmiotu.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"Pascal. Podstawy programowania" Sam A. Abolrous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GK.NIK214_W1: </w:t>
      </w:r>
    </w:p>
    <w:p>
      <w:pPr/>
      <w:r>
        <w:rPr/>
        <w:t xml:space="preserve">ma wiedzę w zakresie podstawowych obliczeń algebry liniowej, geometrii i geodezji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GK.NIK214_W2: </w:t>
      </w:r>
    </w:p>
    <w:p>
      <w:pPr/>
      <w:r>
        <w:rPr/>
        <w:t xml:space="preserve">ma elementarną wiedzę w zakresie architektury systemów informatycznych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keepNext w:val="1"/>
        <w:spacing w:after="10"/>
      </w:pPr>
      <w:r>
        <w:rPr>
          <w:b/>
          <w:bCs/>
        </w:rPr>
        <w:t xml:space="preserve">Efekt GK.NIK214_W3: </w:t>
      </w:r>
    </w:p>
    <w:p>
      <w:pPr/>
      <w:r>
        <w:rPr/>
        <w:t xml:space="preserve">ma podstawową wiedzę w zakresie programowania strukturalnego oraz struktur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zespołach, 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GK.NIK214_U1: </w:t>
      </w:r>
    </w:p>
    <w:p>
      <w:pPr/>
      <w:r>
        <w:rPr/>
        <w:t xml:space="preserve">potrafi napisać prosty program rozwiązujący najważniejsze zagadnienia
geodezyjne i kartograficzne, wykorzystujący biblioteki graficzne i operacje na plikach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GK.NIK214_K1: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2026-10-20T01:28:43+02:00</dcterms:created>
  <dcterms:modified xsi:type="dcterms:W3CDTF">2026-10-20T01:28:43+02:00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