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Helena Bulińska-Stangrecka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godz., w tym:
obecność na ćwiczeniach - 30 godz., konsultacje -
5 godz. 2. praca własna studenta - 40 godz. w
tym: przygotowanie do ćwiczeń (czytanie
literatury, analiza aktów prawnych, danych
statystycznych, obserwacja) - 10
godz.,przygotowanie się do zaliczenia - 30 godz.,
Łączny nakład pracy studenta wynosi 75 godz., co
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40 godz., w tym:
obecność na ćwiczeniach - 30 godz.,
przygotowanie do ćwiczeń (czytanie literatury,analiza aktów prawnych, danych statystycznych,
obserwacja)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
koncepcjami komunikacji społecznej, w
szczególności: zagadnieniami dotyczącymi
interakcji społecznych, komunikowania się w życiu
społecznym i zawodowym oraz znaczenia i
optymalizacji efektywności 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obejmują następujące obszary
tematyczne: 1. komunikacja społeczna:
podstawowe pojęcia; doniosłość komunikowania w
codziennym życiu, cele interakcji międzyludzkiej,
naczelne zasady komunikacji interpersonalnej 2.
konteksty komunikacyjne, bariery komunikacji,
rodzaje szumów, podstawowe modele
komunikacyjne, 3. charakterystyka komunikacji
werbalnej i niewerbalnej 4. efektywności
komunikacji, style komunikacji, aktywne słuchanie
5. komunikowanie masowe, reklama, propaganda,
oddziaływanie mediów i ich wpływ na interakcje
społeczne, 6. komunikowanie w organizacji,
optymalizacja komunikacji profesjonalnej w
administracji publicznej i przedsiębiorstwach 7.
komunikacji międzykulturowa, wpływ globalizacji i
uwarunkowań kulturowych na efektywność
przekazu informacji 8. komunikowanie
perswazyjne: narzędzia i techniki, wywieranie wpływu na ludzi, komunikacja w negocjacjach,
psychologiczne mechanizmy wpływające na
komunikacje społeczną, 9. autoprezentacja,
komunikacja medialna ( elektroniczna ),
psychologiczne aspekty komunikacji medialnej w
cyberpzrestrzeni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1 - test pisemny na koniec semestru obejmujący
cały zakres materiału 2 - udział w ćwiczeniach
warsztatowych 3 - aktywność na zajęciach
(dyskusje ) Ocena za przedmiot Student, który
zaliczył przedmiot (moduł) wie / umie / potrafi: 3.0
Uzyskał co najmniej 40% maksymalnej łącznej
liczby punktów na teście 3.5 Uzyskał co najmniej
50% maksymalnej łącznej liczby punktów na
teście 4.0 Uzyskał co najmniej 65% maksymalnej
łącznej liczby punktów na teście 4.5 Uzyskał co
najmniej 75% maksymalnej łącznej liczby punktów
na egzaminie i wykazał się aktywnością, wiedzą i
systematycznym przygotowaniem. 5.0 Uzyskał co
najmniej 80% maksymalnej łącznej liczby punktów
na egzaminie i wykazał się aktywnością, wiedzą i
systematycznym przygotowaniem,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B. Dobek-Ostrowska,
Podstawy komunikowania społecznego, wyd.
ASTRUM, Wrocław 2004 2. E. Aronson, Człowiek
istota społeczna, PWN, Warszawa, 2009. 3. D.
Leaders, Komunikacja niewerbalna, PWN, 2007
Literatura uzupełniająca: 1. E. Griffin, Podstawy
komunikacji społecznej, wyd. GWP, Gdańsk 2003.
2. J. Stewart, Mosty zamiast murów. Podręcznik
komunikacji interpersonalnej, PWN, Warszawa
2003. 3. Z. Nęcki, Komunikacja międzykulturowa,
Kraków , 1996 4. E. Hall "Ukryty wymiar", PIW,
1978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 podstawową terminologię w zakresie
komunikacji społecznej, rozumie jej źródła i
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keepNext w:val="1"/>
        <w:spacing w:after="10"/>
      </w:pPr>
      <w:r>
        <w:rPr>
          <w:b/>
          <w:bCs/>
        </w:rPr>
        <w:t xml:space="preserve">Efekt W_M02: </w:t>
      </w:r>
    </w:p>
    <w:p>
      <w:pPr/>
      <w:r>
        <w:rPr/>
        <w:t xml:space="preserve">Ma uporządkowaną wiedzę w zakresie
komunikacji społecznej, podstaw, zakresu
zastosowania, diagnozy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keepNext w:val="1"/>
        <w:spacing w:after="10"/>
      </w:pPr>
      <w:r>
        <w:rPr>
          <w:b/>
          <w:bCs/>
        </w:rPr>
        <w:t xml:space="preserve">Efekt W_M03: </w:t>
      </w:r>
    </w:p>
    <w:p>
      <w:pPr/>
      <w:r>
        <w:rPr/>
        <w:t xml:space="preserve">Zna wybrane, podstawowe, teorie i koncepcje w
zakresie efektywnej komunikacji w pracy i potrafi
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keepNext w:val="1"/>
        <w:spacing w:after="10"/>
      </w:pPr>
      <w:r>
        <w:rPr>
          <w:b/>
          <w:bCs/>
        </w:rPr>
        <w:t xml:space="preserve">Efekt W_M04: </w:t>
      </w:r>
    </w:p>
    <w:p>
      <w:pPr/>
      <w:r>
        <w:rPr/>
        <w:t xml:space="preserve">Ma podstawową wiedzę o kształtowaniu się
procesów interakcji i komunikacji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Potrafi zdiagnozować styl komunikowania oraz
kluczowe elementy procesu komunikacji.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dyskusji na
zajęciach, uczestnictwo w ćwiczeniach i
symulacjach,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Posiada umiejętność przekazywania wiedzy,
aktywnego słuchania i efektywnej komunikacji
oraz dostosowywanie formy i treści przekazu do
specyfiki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dyskusji na
zajęciach, uczestnictwo w ćwiczeniach i
symulacjach,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U_M03: </w:t>
      </w:r>
    </w:p>
    <w:p>
      <w:pPr/>
      <w:r>
        <w:rPr/>
        <w:t xml:space="preserve">Potrafi dokonać analizy własnych działań i
wskazać ewentualne obszary wymagające
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dyskusji na
zajęciach, uczestnictwo w ćwiczeniach i
symulacjach,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U_M04: </w:t>
      </w:r>
    </w:p>
    <w:p>
      <w:pPr/>
      <w:r>
        <w:rPr/>
        <w:t xml:space="preserve">Posiada umiejętność komunikacji w organizacji
biznesowej oraz administracji publicznej w celu
optymalizacji współpracy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dyskusji na
zajęciach, uczestnictwo w ćwiczeniach i
symulacjach,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S1A_U01, S1A_U02, S1A_U03, S1A_U04, S1A_U05, S1A_U06, S1A_U07, S1A_U08, S1A_U03, S1A_U05, S1A_U06, S1A_U07, S1A_U08, S1A_U01,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Ma świadomość poziomu swojej wiedzy i
umiejętności z zakresu komunikacji społecznej.
Rozumie konieczność dalszego doskonalenia się
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zajęć,
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K_M02: </w:t>
      </w:r>
    </w:p>
    <w:p>
      <w:pPr/>
      <w:r>
        <w:rPr/>
        <w:t xml:space="preserve">Ma przekonanie o wadze roli jaka komunikacja
społeczna odgrywa w codziennym życiu
społecznym i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zajęć,
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K_M03: </w:t>
      </w:r>
    </w:p>
    <w:p>
      <w:pPr/>
      <w:r>
        <w:rPr/>
        <w:t xml:space="preserve">Odpowiedzialnie przygotowuje się do pełnienia
ważnej roli w społeczeństwie, projektuje i
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zajęć,
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K_M04: </w:t>
      </w:r>
    </w:p>
    <w:p>
      <w:pPr/>
      <w:r>
        <w:rPr/>
        <w:t xml:space="preserve">Posiada kompetencje przydatne w komunikacji w
administracji publicznej oraz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zajęć,
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K_M05: </w:t>
      </w:r>
    </w:p>
    <w:p>
      <w:pPr/>
      <w:r>
        <w:rPr/>
        <w:t xml:space="preserve">Potrafi wskazać metody usprawniania i
optymalizacji procesów komunikacji.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
uzasadnienia wyników w czasie zajęć,
uczestniczenie w symulacjach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2026-10-02T01:04:40+02:00</dcterms:created>
  <dcterms:modified xsi:type="dcterms:W3CDTF">2026-10-02T01:04:40+02:00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