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A13_EOP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W03,W08,W09,W10,: </w:t>
      </w:r>
    </w:p>
    <w:p>
      <w:pPr/>
      <w:r>
        <w:rPr/>
        <w:t xml:space="preserve">Wie jaka jest specyfika czynności prawnych w elektronicznym obrocie prawnym oraz zna cechy i zakres elektronicznego obrotu prawnego.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K_W03, K_W08, K_W09, K_W10</w:t>
      </w:r>
    </w:p>
    <w:p>
      <w:pPr>
        <w:spacing w:before="20" w:after="190"/>
      </w:pPr>
      <w:r>
        <w:rPr>
          <w:b/>
          <w:bCs/>
        </w:rPr>
        <w:t xml:space="preserve">Powiązane efekty obszarowe: </w:t>
      </w:r>
      <w:r>
        <w:rPr/>
        <w:t xml:space="preserve">S1A_W01, S1A_W05, S1A_W07, S1A_W01, S1A_W02, S1A_W03, S1A_W04, S1A_W05, S1A_W07, S1A_W08, S1A_W09, S1A_W10, , S1A_W05, S1A_W06</w:t>
      </w:r>
    </w:p>
    <w:p>
      <w:pPr>
        <w:keepNext w:val="1"/>
        <w:spacing w:after="10"/>
      </w:pPr>
      <w:r>
        <w:rPr>
          <w:b/>
          <w:bCs/>
        </w:rPr>
        <w:t xml:space="preserve">Efekt W03,W09,W10,: </w:t>
      </w:r>
    </w:p>
    <w:p>
      <w:pPr/>
      <w:r>
        <w:rPr/>
        <w:t xml:space="preserve">Wie jakie są źródła prawa obrotu elektronicznego.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K_W09, K_W10</w:t>
      </w:r>
    </w:p>
    <w:p>
      <w:pPr>
        <w:spacing w:before="20" w:after="190"/>
      </w:pPr>
      <w:r>
        <w:rPr>
          <w:b/>
          <w:bCs/>
        </w:rPr>
        <w:t xml:space="preserve">Powiązane efekty obszarowe: </w:t>
      </w:r>
      <w:r>
        <w:rPr/>
        <w:t xml:space="preserve">S1A_W01, S1A_W02, S1A_W03, S1A_W04, S1A_W05, S1A_W07, S1A_W08, S1A_W09, , S1A_W05, S1A_W06</w:t>
      </w:r>
    </w:p>
    <w:p>
      <w:pPr>
        <w:pStyle w:val="Heading3"/>
      </w:pPr>
      <w:bookmarkStart w:id="3" w:name="_Toc3"/>
      <w:r>
        <w:t>Profil ogólnoakademicki - umiejętności</w:t>
      </w:r>
      <w:bookmarkEnd w:id="3"/>
    </w:p>
    <w:p>
      <w:pPr>
        <w:keepNext w:val="1"/>
        <w:spacing w:after="10"/>
      </w:pPr>
      <w:r>
        <w:rPr>
          <w:b/>
          <w:bCs/>
        </w:rPr>
        <w:t xml:space="preserve">Efekt U01, U02,U03,U08: </w:t>
      </w:r>
    </w:p>
    <w:p>
      <w:pPr/>
      <w:r>
        <w:rPr/>
        <w:t xml:space="preserve">Potrafi interpretować teksty i przepisy prawne.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S1A_U04, S1A_U06, S1A_U07</w:t>
      </w:r>
    </w:p>
    <w:p>
      <w:pPr>
        <w:keepNext w:val="1"/>
        <w:spacing w:after="10"/>
      </w:pPr>
      <w:r>
        <w:rPr>
          <w:b/>
          <w:bCs/>
        </w:rPr>
        <w:t xml:space="preserve">Efekt U02, U03: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U01, U03,U04: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K06,K07: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K_K07</w:t>
      </w:r>
    </w:p>
    <w:p>
      <w:pPr>
        <w:spacing w:before="20" w:after="190"/>
      </w:pPr>
      <w:r>
        <w:rPr>
          <w:b/>
          <w:bCs/>
        </w:rPr>
        <w:t xml:space="preserve">Powiązane efekty obszarowe: </w:t>
      </w:r>
      <w:r>
        <w:rPr/>
        <w:t xml:space="preserve">S1A_K01, S1A_K02, S1A_K03, S1A_K04, S1A_K05, S1A_K07, S1A_K02, S1A_K03, S1A_K04, S1A_K01, S1A_K02, S1A_K03, S1A_K04, S1A_K05, S1A_K07</w:t>
      </w:r>
    </w:p>
    <w:p>
      <w:pPr>
        <w:keepNext w:val="1"/>
        <w:spacing w:after="10"/>
      </w:pPr>
      <w:r>
        <w:rPr>
          <w:b/>
          <w:bCs/>
        </w:rPr>
        <w:t xml:space="preserve">Efekt K01, K06: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K01, K04,K06: </w:t>
      </w:r>
    </w:p>
    <w:p>
      <w:pPr/>
      <w:r>
        <w:rPr/>
        <w:t xml:space="preserve">Jest w stanie docierać do pewnych źródeł informacji w Internecie.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2026-03-20T14:19:52+01:00</dcterms:created>
  <dcterms:modified xsi:type="dcterms:W3CDTF">2026-03-20T14:19:52+01:00</dcterms:modified>
</cp:coreProperties>
</file>

<file path=docProps/custom.xml><?xml version="1.0" encoding="utf-8"?>
<Properties xmlns="http://schemas.openxmlformats.org/officeDocument/2006/custom-properties" xmlns:vt="http://schemas.openxmlformats.org/officeDocument/2006/docPropsVTypes"/>
</file>