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1110-OS000-MSP-1206</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zastosowaniami pomiarów teledetekcyjnych w inżynierii i ochronie środowiska, w tym ze znaczeniem pomiarów zdalnych w globalnym systemie obserwacji. Student pozna podstawowe prawa promieniowania, zasady działania instrumentów pomiarowe oraz metodyki wykonywania pomiarów zdalnych. Obszernie przedstawione zostaną zastosowania pomiarów zdalnych do badania atmosfery i powierzchni Ziemi. Ćwiczenia projektowe mają na celu zaznajomienie studentów z metodami interpretacji obrazów radarowych, obrazów satelitarnych i pomiarów spektrometrycznych oraz przekazanie Studentom wiedzy dotyczącej dostępnych w Internecie baz pomiarów zdalnych. Studenci będą mieć, do wyboru dwie wersje ćwiczeń. Pierwszą (I) opartą głównie na zastosowaniach meteorologicznych i drugą (II) opartą na badaniach powierzchni Ziemi. W przypadku małej ilości studentów decyzja o wyborze wersji ćwiczeń zostanie podjęta po uwzględnieniu opinii studentów na początku semestru</w:t>
      </w:r>
    </w:p>
    <w:p>
      <w:pPr>
        <w:keepNext w:val="1"/>
        <w:spacing w:after="10"/>
      </w:pPr>
      <w:r>
        <w:rPr>
          <w:b/>
          <w:bCs/>
        </w:rPr>
        <w:t xml:space="preserve">Treści kształcenia: </w:t>
      </w:r>
    </w:p>
    <w:p>
      <w:pPr>
        <w:spacing w:before="20" w:after="190"/>
      </w:pPr>
      <w:r>
        <w:rPr/>
        <w:t xml:space="preserve">&gt;Program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 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w:t>
      </w:r>
    </w:p>
    <w:p>
      <w:pPr>
        <w:keepNext w:val="1"/>
        <w:spacing w:after="10"/>
      </w:pPr>
      <w:r>
        <w:rPr>
          <w:b/>
          <w:bCs/>
        </w:rPr>
        <w:t xml:space="preserve">Metody oceny: </w:t>
      </w:r>
    </w:p>
    <w:p>
      <w:pPr>
        <w:spacing w:before="20" w:after="190"/>
      </w:pPr>
      <w:r>
        <w:rPr/>
        <w:t xml:space="preserve">Warunki zaliczenia wykładu: kolokwium końcowe. Warunki zaliczenia ćwiczeń projektowych: obecność na zajęciach i zaliczenie projektów cząstkowych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Campbell J.B., Introduction to remote sensing. Wyd. 4. Taylor &amp; Francis, 2006. str. 437. 2. Barrett E.C., Curtis L.F., Introduction to environmental remote sensing. Wyd. 4, Routledge, 1999. ISBN 0748740066, 9780748740062, str. 457. 3. Raghavan S. Radar meteorology. Springer, 2003. ISBN 1402016042, 9781402016042, str. 549. 4. Winogradow B.W., Satelitarne metody badania środowiska przyrodniczego, PWN, 1983. 5. Jasiński J., K. Kroszczyński, C. Rymarz, I. Winnicki - Satelitarne obrazy procesów atmosferycznych kształtujących pogodę, PWN, Warszawa 1999. 6. Sanecki J., Teledetekcja, pozyskiwanie danych. Wydawnictwa Naukowo – Techniczne, 2006 7. Tyndall G.S., D.M.Winker, T.K.Anderson, F.L.Eisele – Atmospheric Chemistry in a Changing World, Springer, Berlin 2003 8. Adamczyk Joanna, Krzysztof Będkowski „Metody cyfrowe w teledetekcji”., Wydawnictwo SGGW, Warszawa 2007. 9. Sanecki J., Teledetekcja, pozyskiwanie danych. Wydawnictwa Naukowo – Techniczne, 2006 10. Witryna edukacyjna Europejskiej Agencji Kosmicznej: http://www.esa.int/SPECIALS/Education/. 11. Witryna projektu BEAM: http://www.brockmann-consult.de/beam/downloads.html. 12. Witryna projektu POLSARPRO: http://earth.esa.int/polsarpro/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dotyczącą: idei pomiarów teledetekcyjnych, metod aktywnych/pasywnych promieniowania elektromagnetycznego w oparciu o podstawowe prawa, instrumentów pomiarowych, pomiarów miejscowych, lotniczych i satelitarnych, jak również najważniejszych zastosowań pomiarów zdalnych do badania atmosfery. 2. Posiada wiedzę dotyczącą zastosowania pomiarów zdalnych do badania powierzchni Ziemi w tym: specyfiki obserwacji mikrofalowych, obserwacji pokrycia i użytkowania terenu, wybranych zagadnień aplikacyjnych np. badań ekosystemów leśnych, wilgotności gleb oraz infrastruktury technicznej, monitoringu oceanów, mórz oraz strefy brzegowej, monitorowania zagrożeń ekologicznych i klęsk żywiołowych. 3. Charakteryzuje najważniejsze programy obserwacji zdalnych np. GMES, GEOSS, Living Planet</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Interpretuje obrazy radarowe, wykonuje analizę porównawczą z wykorzystaniem prognozy opadu z modeli UMPL i COAMPS oraz pomiarów wysokości opadu ze stacji synoptycznych. 2. Przeprowadza detekcję zachmurzenia i położenia stref frontowych na podstawie zdjęć satelitarnych z satelitów meteorologicznych (VIS, IR, VW) oraz detekcję zapylenia atmosfery (AERONET, MODIS) i pożarów biomasy (MODIS Rapid Response System) 3. Analizuje porównawczo rozkład przestrzenny O3, SO2 i NO2 uzyskiwany z różnych instrumentów pomiarowych umieszczonych na satelitach. 4. Wykonuje za pomocą programu UNESCO Bilko podstawowe ćwiczenia z zakresu przetwarzania cyfrowych obrazów wielospektralnych np. filtrację, redukcję szumów, wykrywanie zmian, szacowanie korelacji zmiennych, oceny statystyczne, klasyfikacje nienadzorowane i nadzorowane. 5. Analizuje wybrane zdjęć spektralne w celu wyznaczania indeksów wegetacyjnych: NDVI, FAPAR, LAI, LAIxCab, wilgotności gleb, numerycznego modelu terenu itd. i oceny stanu pokrywy roślinnej na badanym obszarze.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 Ma świadomość złożoności i wzajemnych relacji między poszczególnymi elementami środowiska, w tym środowiska antropogenicznego obserwowownymi z przestrzeni kosmicznej 2. Posiada wrażliwość na problemy ekologiczne wynikające z ograniczenych zasobów naturalnych w skali globalnej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2026-09-28T12:13:33+02:00</dcterms:created>
  <dcterms:modified xsi:type="dcterms:W3CDTF">2026-09-28T12:13:33+02:00</dcterms:modified>
</cp:coreProperties>
</file>

<file path=docProps/custom.xml><?xml version="1.0" encoding="utf-8"?>
<Properties xmlns="http://schemas.openxmlformats.org/officeDocument/2006/custom-properties" xmlns:vt="http://schemas.openxmlformats.org/officeDocument/2006/docPropsVTypes"/>
</file>