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Regulacje rynkow i instytucji finansowych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 dr hab. Jan Monkiewicz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Z4 - Rynki i instytucje finansowe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6P2Z4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(uczestnictwo w zajęciach ćwiczeniowych) + 1h (konsultacje) + 34h (zapoznanie się z literaturą) + 15 (przygotowanie projektu) + 14h (przygotowanie do zaliczenia przedmiotu)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(uczestnictwo w zajęciach ćwiczeniowych)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ECTS: 
15h (przygotowanie projektu) = 15h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zasad i mechanizmów rynków finansowych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regulacyjnych aspektów rynków finansowych oraz regulacyjnych ram działania instytucji finansowych,
- potrafił wykonywać podstawowe analizy systemów regulacyjnych,
- potrafił pozyskiwać niezbędne informacje i korzystać z podstawowych baz danych.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Podstawy teoretyczne regulacji gospodarczych i finansowych. Regulatory capture and regulatory convergence. Rodzaje regulacji finansowych. 2) Państwo jako regulator i nadzorca. Safety versus efficiency. 3) Dyscyplina regulacyjna i dyscyplina rynkowa. Rodzaje modele, efekty. 4) System regulacyjno-nadzorczy: składowe, prototypy regulacyjne, paradygmaty regulacyjne i nadzorcze, standardy, normy (principals versus rules, forward versus backward looking), supervisory forbearance. Globalny kryzys finansowy a regulacje. Makronadzór. Ewolucja modeli nadzorczych. 5) Międzynarodowa architektura regulacyjna. Teoria sieci: paradoks globalizacyjny. Rola IMF oraz znaczenie FSAP. Fundamentalne znaczenie reżymu bazylejskiego. 6) Architektura regulacyjna jednolitego rynku finansowego UE. Kwestie home-host. Regulacje sektorowe: banki, ubezpieczenia, rynek kapitałowy. Unia bankowa. 7) Architektura regulacyjna systemu finansowego w Polsce. Banki, ubezpieczenia, rynek giełdowy. Rola KNF.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Bieżąca aktywność na zajęciach, wykonanie projektu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Schwarcz S.: Too big to fail?: recasting the financial safety net. Duke Law School, Duke Public Law and Legal Theory Pesearch, Paper Series No 235, Draft 3/06/09, 2009. [2] Green D.H.: D-Global financial regulation, Polity, 2008. [3] Sztaba S.: Kryzys finansowy 2007 w świetle ekonomicznej teorii regulacji [w] Nauki społeczne wobec kryzysu na rynkach finansowych. SGH, Warszawa 2008. [4] Cihak M., Treman A.:  Quality of financial sector regulation and supervision around the world, IMF Working Paper ,WP/08/190, August 2008. [5] Gerding E.F.: The outsourcing of financial regulation to risk models and the global financial crisis: code, crash and open source, Draft March 1, 2009, SSRN. Com/abstract+12773467. [6] Gilardi F., Jordana J., Levi-Faur D.: Regulation in the age of globalization: the diffusion of regulatory agencies across Europe and Latin America. Institut Barcelona d'Es-tudos Internacionals, 2006/1. [7] Goodhart C.A.E.: The regulatory response to the financial crisis. CESIFO Working Paper No. 2257, March 2008. [8] Zingales L.: The costs and benefits of financial market regulation. European Corporate Governance Institute (EGGI), EGGI Working Paper Series in Law, Working Paper No 21/2004, April 2004. [9] Posner R.A.: Theories of economic regulation, NBER,Working Paper Series,WP 41, May 1974. [10] Review of differentiated nature and scope of financial regulation.The Joint Forum 2010. [11] Stigler G.J.: The theory of economic regulation. The Bell Journal of Economics and Management  Science,Vol. 2,No 1,Spring 1971. [12] Matysek-Jędrych A.: Struktura i modele systemu finansowego. BiK, listopad - grudzień 2007. [13] Mohan R. i inni: The international monetary system: where are we and where do we need to go? IMF,WP 13/224, November 2013. [14] Elliot D. i inni: Assessing the cost of financial regulation. IMF,WP 12/223,Sept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6P2Z4_W01: </w:t>
      </w:r>
    </w:p>
    <w:p>
      <w:pPr/>
      <w:r>
        <w:rPr/>
        <w:t xml:space="preserve">										Ma podstawową wiedzę z zakresu regulacji finansowych i ich skutków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6P2Z4_U01: </w:t>
      </w:r>
    </w:p>
    <w:p>
      <w:pPr/>
      <w:r>
        <w:rPr/>
        <w:t xml:space="preserve">													Rozumie zasady działania regulacji oraz kierunki zachodzących zmian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aktywność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6P2Z4_K01: </w:t>
      </w:r>
    </w:p>
    <w:p>
      <w:pPr/>
      <w:r>
        <w:rPr/>
        <w:t xml:space="preserve">												Potrafi pozyskiwać niezbędne informacje z zasobów publicznie dostępnych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na zajęciach i wykonanie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2026-07-03T20:18:49+02:00</dcterms:created>
  <dcterms:modified xsi:type="dcterms:W3CDTF">2026-07-03T20:18:49+02:00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