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Rynki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+ 20h (opracowanie projektu) + 14h (przygotowanie do kolokwium i zaliczenia przedmiotu) + 20h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(opracowanie projektu)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 obszaru: zarządzanie finansami przedsiębiorstwa, inwestycje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miał uporządkowaną wiedzę z zakresu przedmiotu i zadania finan-sów  przedsiębiorstwa, 
- posiadał podstawową wiedzę z zakresu zasad finansowania i inwestowania, kapitału obcego i jego pozyskiwania, emisji akcji i obligacji, kosztu kapitałów długów i kapitału własnego, inwestowania kapitału inwestycji rzeczowych i pieniężnych,   
- potrafił wskazać metody oceny projektów inwestycyjnych, zarządzania krótkoterminowego finansami firmy, zarządzania majątkiem obrotowym i zobowiązaniami bieżącymi przedsiębiorstw,
- potrafił wskazać  i przeprowadzić analizy fundamentalne działalności firmy (sektorowa i wskaźnikowa).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Systematyka rynków finansowych – rynek pieniężny i kapitałowy, rynek międzybankowy i pozabankowy, rynek transakcji natychmiastowych, rynek terminowy, rynek pierwotny i wtórny. Rynek depozytowy i kredytowy – banki jako podmioty rynku depozytowego i kredytowego, instrumenty rynku depozytowego i kredytowego, rynek lokat międzybankowych. 2) Rynek krótkoterminowych dłużnych papierów wartościowych – bony skarbowe, bony pieniężne, komercyjne papiery wartościowe. 3) Emisja krótkoterminowych dłużnych papierów wartościowych, funkcje banków w organizacji i przeprowadzaniu emisji. 4) Rynek długoterminowych dłużnych papierów wartościowych – emitenci, rodzaje i mechanizm emisji długoterminowych dłużnych papierów wartościowych. 5) Rynek akcji – definicja i rodzaje akcji. Giełda Papierów Wartościowych, Centralna Tabela Ofert, wprowadzanie akcji spółek do obrotu publicznego. 6) Rynek instrumentów pochodnych – transakcje natychmiastowe a terminowe, giełdowe i pozagiełdowe instrumenty pochodne, funkcje instrumentów pochodnych. 7) Rynek walutowy – waluty obce a dewizy, pozycja walutowa a pozycja płynności, transakcje walutowe, reguły obowiązujące na rynkach walutowych, obroty na polskim i światowym rynku walutowym.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weryfikowana jest uzyskana wiedza wynikająca z treści prowadzonych zajęć w formie interaktywnej, zespołowe rozwiązywanie problemów, kolokwia, testy, realizacja projektów. Jest możliwość poprawienia wyników z każdych zajęć w czasie semestru. Ocena sumatywna: oceniana jest wartość merytoryczna wyżej wymienionych form weryfikacji i utrwalenia wiedzy oraz metodyczne ujęcie projektów w zakresie 2-5 do zaliczenia wymagane jest uzyskanie oceny 3,0. 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Dębski W.: Rynek finansowy i jego mechanizmy. Wyd. Naukowe PWN, Warszawa, 2007. [2]  Dobosiewicz  Z.: Wprowadzenie do finansów i bankowości. Wyd. Naukowe PWN, Warszawa 2007. [3] Zabielski K.: Finanse międzynarodowe. Wyd. Naukowe PWN, Warszawa 2002. 
[4] Czekaj J. (red.): Rynki, instrumenty i instytucje finansowe. Wydawnictwo Naukowe PWN, Warszawa 2008. [5] Jajuga K., Jajuga T.: Inwestycje. Wydawnictwo Naukowe PWN,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1P2Z4_W01: </w:t>
      </w:r>
    </w:p>
    <w:p>
      <w:pPr/>
      <w:r>
        <w:rPr/>
        <w:t xml:space="preserve">										ma uporządkowaną wiedzę z zakresu przedmiotu i zadania finansów  przedsiębiorstwa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1P2Z4_U01: </w:t>
      </w:r>
    </w:p>
    <w:p>
      <w:pPr/>
      <w:r>
        <w:rPr/>
        <w:t xml:space="preserve">										potrafił wskazać  i przeprowadzić analizy fundamentalne działalności firmy (sektorowa i wskaźnikowa).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1P2Z4_K01: </w:t>
      </w:r>
    </w:p>
    <w:p>
      <w:pPr/>
      <w:r>
        <w:rPr/>
        <w:t xml:space="preserve">								rozumie potrzebę uczenia się przez całe życie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i aktywności na zajęciach,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2026-09-27T14:40:41+02:00</dcterms:created>
  <dcterms:modified xsi:type="dcterms:W3CDTF">2026-09-27T14:40:41+02:00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