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10h (wykład) + 140 (laboratorium) + 1h (konsultacje grupowe) + 1h (konsultacje indywidualne) + 14x2h (przygotowanie do ćwiczeń laboratoryjnych) + 14h (przygotowanie do kolokwium – wykład) + 20h (przygotowanie do kolokwium - laboratorium) + 16h (przygotowanie aplikacji).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(laboratorium) + 1h (konsultacje grupowe) + 1h (konsultacje indywidualne) = 22h.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(laboratorium) + 14x2h (przygotowanie do ćwiczeń laboratoryjnych) + 20h (przygotowanie do kolokwium - laboratorium) + 16h (projekt i implementacja aplikacji) = 74h.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komputera, posługiwanie się pocztą elektroniczną oraz edytorem tekstu.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(wykład),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programowania w języku wysokiego poziomu z położeniem nacisku na programowanie zorientowane obiektowo,
- potrafił implementować proste algorytmy oraz typowe struktury danych,
- potrafił pisać oraz uruchamiać proste programy o rozmiarze rzędu 100-150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przedmiotu, podstawowa terminologia, wprowadzenie do programowania 2) Wprowadzenie do języka Java. 3) Proste typy danych. 4.)Wyrażenie i operatory. 5) Instrukcje sterujące. 6) Złożone typy danych – łańcuchy. 7) Złożone typy danych – tablice jednowymiarowe. 8) Złożone typy danych – tablice wielowymiarowe. 9) Programowanie obiektowe w języku Java. 10) Tworzenie własnych klas. 11) Dziedziczenie. 12) Interfejsy i klasy wewnętrzne. 13) Wyjątki i obsługa błędów. 14) Strumienie i pliki, strumienie obiektów.
Laboratorium: Wykonanie w laboratorium ćwiczeń z wykorzystaniem zintegrowanego środowiska programistycznego w zakresie: 1) Proste typy danych. 2) Wyrażenia i operatory. 3) Instrukcje sterujące warunkowe. 4) Instrukcje sterujące iteracyjne. 5) Złożone typy danych – łańcuchy. 6) Złożone typy danych – tablice jednowymiarowe. 7) Złożone typy danych – tablice wielowymiarowe. 8) Programowanie obiektowe. 9) Tworzenie własnych klas. 10) Dziedziczenie. 11) Interfejsy i klasy wewnętrzne. 12) Wyjątki i obsługa błędów. 13) Strumienie i pliki. 14) Strumienie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1.Ocena formatywna: częściowo interaktywna forma prowadzenia wykładu. 
2. Ocena sumatywna: przeprowadzenie sprawdzianu zwierającego pytania otwarte oraz krótkie zadania programistyczne; ocena w zakresie 2-5; do zaliczenia wymagane jest uzyskanie oceny &gt;=3.
Laboratorium: 
1. Ocena formatywna: na zajęciach weryfikowane jest wykonanie ćwiczeń laboratoryjnych; elementy projektu są dyskuto-wane i weryfikowane na każdym z etapów jego realizacji – jest możliwość poprawienia wyników każdego etapu. 
2. Ocena sumatywna: przeprowadzenie kolokwium w formie praktycznej realizacji zadań programistycznych; oceniana jest wartość merytoryczna projektów i uzyskane na ich podstawie wyniki prac implementacyjnych oraz wynik rozmowy zaliczeniowej z prowadzącym; ocena z laboratorium w zakresie 2-5; do zaliczenia wymagane jest uzyskanie oceny &gt;=3.
Końcowa ocena z przedmiotu: 
Przedmiot uznaje się za zaliczony jeśli zarówno ocena z wykładu jak i laboratorium &gt;=3; ocena z przedmiotu jest obliczana zgodnie z formułą: 1/2 * ocena z laboratorium + 1/2 * ocena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Horstmann C.S., Cornell G.: Java. Podstawy. Wydawnictwo Helion, Gliwice 2013 .
[2] Eckel B.: Thinking in Java. Wydawnictwo Helion, Gliwice 2006.
[3] Schildt H.: Java. Kompendium programisty, Wydawnictwo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PODPR_W01: </w:t>
      </w:r>
    </w:p>
    <w:p>
      <w:pPr/>
      <w:r>
        <w:rPr/>
        <w:t xml:space="preserve">Ma usystematyzowaną wiedzę z zakresu podstaw programowania w języku wysokiego poziomu z położeniem nacisku na programowanie zorientowane obiektowo.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zwierające pytania otwarte oraz zadania (wykład) i 1 kolokwium w formie praktycznej realizacji zadań programistycznych (laboratorium).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PODPR_U01: </w:t>
      </w:r>
    </w:p>
    <w:p>
      <w:pPr/>
      <w:r>
        <w:rPr/>
        <w:t xml:space="preserve">Potrafi implementować proste algorytmy oraz typowe struktury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PODPR_U02: </w:t>
      </w:r>
    </w:p>
    <w:p>
      <w:pPr/>
      <w:r>
        <w:rPr/>
        <w:t xml:space="preserve">Potrafi pisać oraz uruchamiać proste programy z wykorzystaniem zintegrowanego środowiska programistycznego.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laboratoryjnych, ocena samodzielnie przygotowanego projektu i implementacji aplikacji.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PODPR_K01: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samodzielności pracy podczas kolokwiów, ocena merytorycznej znajomości przygotowanej aplikacji podczas rozmowy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2026-09-30T20:04:37+02:00</dcterms:created>
  <dcterms:modified xsi:type="dcterms:W3CDTF">2026-09-30T20:04:37+02:00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