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Psychologia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Zbigniew 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 
12h (ćwiczenia) + 1h (udział w konsultacjach) + 24h (przygotowanie odpowiedzi na pytania przedkolokwialne) + 2x8h (opracowanie projektów przedkolokwialnych) + 12h (opracowanie projektu) + 10 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(ćwiczenia) + 1h (udział w konsultacjach)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2x8h (opracowanie projektów przedkolokwialnych) + 12h (opracowanie projektu) + 10 h (przygotowanie do zaliczenia) = 38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ma podstawową wiedzę dotyczącą psychologii pracy, 
- potrafi  właściwie  wykorzystać  metody  w  komunikacji  interperso-nalnej  a  także  prezentacji  personalnej,
- rozumie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zagadnień psychologii pracy. 2) Ocena obciążenia psychicznego na stanowisku pracy. 3) Podstawy metodologiczne analizy stanowiska pracy - zasady i metody. 4) Stres psychospołeczny w pracy - pojęcie, źródła i konsekwencje, różnice indywidualne, prewencja. 5) Dobór i szkolenie pracowników.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pro-jektów, terminowość wykonania prac, redakcja raportu; ćwiczenia koń-czy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E.: Ergonomia. Projektowanie, diagnoza, eksperymenty. OWPW, Warszawa 2007. [2] Górska E., Lewandowski J.: Podstawy za-rządzania i kształtowania środowiska pracy. OWPW, Warszawa 2002. [3] Benton D.: Menadżer z charyzmą. GWP, Gdańsk 2008. [4] Bridger R.S.: Introduction to Ergonomics. McGraw-Hill Companies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5P1Z6_W01: </w:t>
      </w:r>
    </w:p>
    <w:p>
      <w:pPr/>
      <w:r>
        <w:rPr/>
        <w:t xml:space="preserve">							ma podstawową wiedzę dotyczącą psychologii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5P1Z6_W01: </w:t>
      </w:r>
    </w:p>
    <w:p>
      <w:pPr/>
      <w:r>
        <w:rPr/>
        <w:t xml:space="preserve">										potrafi  właściwie  wykorzystać  metody  w  komunikacji  interpersonalnej  a  także  prezentacji  personalnej,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5P1Z6_K01: </w:t>
      </w:r>
    </w:p>
    <w:p>
      <w:pPr/>
      <w:r>
        <w:rPr/>
        <w:t xml:space="preserve">							rozumie  potrzebę  uczenia  się  przez  całe  życie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2025-05-10T04:10:46+02:00</dcterms:created>
  <dcterms:modified xsi:type="dcterms:W3CDTF">2025-05-10T04:10:46+02:00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