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e-biznesu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(ćwiczenia) + 20h (przygotowanie do ćwiczeń, praca z literaturą) + 33h (realizacja projektu) + 5h (przygotowanie eseju) + 5h (konsultacje i/lub e-konsultacje)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ECTS:
12h (ćwiczenia) + 5h (konsultacje i/lub e-konsultacje)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12h (ćwiczenia) + 33h (realizacja projektu) + 5h (konsultacje i/lub e-konsultacje)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biznesu i podstaw zarządzania. Umiejętność obsługi komputera, posługiwania się pocztą elektroniczną oraz edytorem tekstu. Kompetencje w zakresie samodzielnej pracy z literaturą oraz instrukcją szkoleniową.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organizacji i zarządzania przedsięwzięciem e-biznesu,
- potrafił przygotować projekt przedsięwzięcia e-biznesu i zaproponować dla niego właściwe rozwiązania technologiczne,
- potrafił kierować lub współuczestniczyć w pracach zespołu przygotowującego i wdrażającego projekty przedsięwzięć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1) Ewolucja definicji e-biznesu. 2) Krajowy i światowy rynek e-biznesu. 3) „Monetyzacja” w projektach e-biznesu. 4) Projektowanie przedsięwzięcia e-biznesowego – analiza uwarunkowań rynkowych i konkurencji. 5) Projektowanie przedsięwzięcia e-biznesowego – model biznesowy. 6)  Projektowanie przedsięwzięcia e-biznesowego – dobór technologii. 7) Projektowanie przedsięwzięcia e-biznesowego – metodyka realizacji projektów internetowych. 8) Projektowanie przed-sięwzięcia e-biznesowego – marketing internetowy. 9) Projektowanie przedsięwzięcia e-biznesowego – utrzymanie, zarządzanie ryzykiem, rozwój. 10) Prawne aspekty e-biznesu.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 realizowanych w trakcie zajęć, bieżące omawianie wyników ćwiczeń. Ocena sumatywna: esej na uzgodniony temat – ocena w zakresie 2-5 oraz zadanie projektowe (case) realizowane w grupach – ocena w zakresie 2-5. Wymagane jest uzyskanie oceny &gt;=3 z obu elementów zaliczenia. Ocena z ćwiczeń obliczana jest zgodnie z formułą 0,5 x ocena eseju + 0,5 x ocena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Battelle J.: Szukaj – Jak Google i konkurencja wywołali bizne-sową i kulturową rewolucję. Wydawnictwo Naukowe PWN, War-szawa 2006 r. [2] Chmielarz W.: Systemy biznesu elektronicznego. Wydawnictwo Difin, Warszawa 2007 r. [3] Gąsiorkiewicz A.: Marketing internetowy [w] Zawiła-Niedźwiecki J., Rostek K., Gąsiorkiewicz A. (red.): Informatyka gospodarcza. Tom 4., Wydawnictwo C.H. Beck, Warszawa 2010 r. [4] Kasperski M., Boguska-Torbicz A.: Projektowanie stron WWW – Użyteczność w praktyce. Wydawnictwo Helion, Gliwice 2008 r. [5] Kotler Ph., Kartajaya H., Setiawan I.: Marketing 3.0. Wydawnictwo MT Biznes, Warszawa 2010 r. [6] Szpringer W.: Innowacyjne modele e-biznesu. Wydawnictwo Difin, Warszawa 2012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1P1Z3_W01: </w:t>
      </w:r>
    </w:p>
    <w:p>
      <w:pPr/>
      <w:r>
        <w:rPr/>
        <w:t xml:space="preserve">							ma uporządkowaną wiedzę z zakresu  z zakresu organizacji i zarządzania przedsięwzięciem e-biznesu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eseju, realizacja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1P1Z3_U01: </w:t>
      </w:r>
    </w:p>
    <w:p>
      <w:pPr/>
      <w:r>
        <w:rPr/>
        <w:t xml:space="preserve">							potrafi przygotować projekt przedsięwzięcia e-biznesu i za-proponować dla niego właściwe rozwiązania technologicz-ne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realizowanych w trakcie zajęć, realizacja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1P1Z3_K01: </w:t>
      </w:r>
    </w:p>
    <w:p>
      <w:pPr/>
      <w:r>
        <w:rPr/>
        <w:t xml:space="preserve">														potrafi kierować lub współuczestniczyć w pracach zespołu przygotowującego i wdrażającego projekty przedsięwzięć e-biznesu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2025-05-03T20:50:57+02:00</dcterms:created>
  <dcterms:modified xsi:type="dcterms:W3CDTF">2025-05-03T20:50:57+02:00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