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konsultant projektu przejściowego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kierunkowych ZiIP, realizowanych na semestrach 1÷4: technologie informatyczne, podstawy zarządzania,  organizacja produkcji, podstawy ergonomii, zarządzanie jakością, rachunek kosztów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(projekty przejściowe / 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był przygotowany do samodzielnej pracy i nauki, wymaganej przy realizacji pracy dyplomowej,
- potrafił pozyskiwać informacje z literatury i innych źródeł, integrować je, dokonywać ich interpretacji, wyciągać wnioski i formułować opinie,
- potrafił wykorzystać nabytą wiedzę z wybranego zakresu nauki o organizacji do rozwiązywania pojawiających się problemów,
- posiadał uporządkowaną i pogłębioną wiedzę z wybranej tematyki stanowiącej przedmiot pracy przejściowej,
- potrafił ocenić przydatność zasad, koncepcji i metod wykorzystywanych w projektowaniu rozwiązań z obszaru pracy przejściowej oraz wybrać właściwe metody i zastosować je,
- znał przykłady i rozumiał przyczyny wadliwie działających systemów z analizowanego obszaru, które doprowadziły do poważnych strat finansowych i społecznych, 
- potrafił wykazać się skutecznością w realizacji projektu o charakterze analitycznym lub programistyczno-wdrożeniowym.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przejściowy jest kompleksowym opracowaniem o charakterze analityczno-projektowym, wykonanym samodzielnie przez studenta pod opieką merytoryczną konsultanta, z wykorzystaniem poznanych we wcześniejszym toku studiów koncepcji, metod i technik, właściwych dla wybranego obszaru problemowego. Problematyka projektu przejściowego jest ustalana przez studenta i konsultanta i może dotyczyć następujących przykładowych obszarów:
1) Biznes plan uruchomienia nowej działalności / uruchomienia produkcji nowego wyrobu. 2) Plan zarządzania projektem /przedsię-wzięciem. 3) Projekt komórki produkcyjnej I stopnia (np. gniazdo, linia). 4) Analiza, ocena i plan usprawnień procesu produkcyjnego. 5) Analiza wymagań, ocena funkcjonalności i projektowanie systemów informatycznych. 6) Projekt wdrożenia systemu informatycznego. 7) Analiza finansowa przedsiębiorstwa. 8) Ocena finansowa projektów inwestycyjnych. 9) Ocena / projekt / wdrożenie / systemu zapewnienia jakości. 10) Analiza ergonomiczna / plan usprawnień organizacji stanowiska roboczego. 11) Analiza / ocena / plan poprawy bezpieczeństwa pracy; analiza ryzyka zawodowego. 12) Analiza strategiczna / projekt strategii przedsiębiorstwa. 13) Analiza i plan strategii marketingowej. 
Sugerowany układ pracy przejściowej (decyduje konsultant pracy): 1) Temat (cel i zakres realizacji tematu). 2) Analiza tematu (przegląd bibliograficzno-dokumentacyjny, ocena krytyczna, założenia i zalecenia). 3) Projekt wstępny (opracowanie kilku różnych wariantów, ich ocena i wybór wariantu najlepszego). 4) Projekt techniczny wybranego wariantu rozwiązania. 5) Wnioski końcowe i perspektywy rozwoju tematu. 6) Bibliografia.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konsultacjach weryfikowane jest wykonanie kolejnych etapów projektu przejściowego i uzyskane wyniki pod względem zawartości merytorycznej, samodzielności, systematyczności i terminowości pracy studenta; elementy projektu są dyskutowane i weryfikowane jest ich zrozumienie i rozwiązanie. 
Ocena sumatywna: oceniana jest wartość merytoryczna i redakcja opracowania końcowego;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ogólne: [1] Gasparski W.; Projektoznawstwo – elementy wiedzy o projektowaniu. WNT, Warszawa 1988. [2] Durlik I.; Projektowanie technologiczno-organizacyjne zakładów przemysłowych. Wyd. Politechniki Gdańskiej 1992.
Dobór literatury specjalistycznej do realizacji projektu przejściowego zależy od tematyki projektu. W początkowej fazie realizacji projektu student przygotowuje wykaz literatury w porozumieniu z konsultantem projektu przejściowego.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PROJP_W01: </w:t>
      </w:r>
    </w:p>
    <w:p>
      <w:pPr/>
      <w:r>
        <w:rPr/>
        <w:t xml:space="preserve">efekty wiedzy studenta są związane z podejmowanym  tematem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PROJP_U01: </w:t>
      </w:r>
    </w:p>
    <w:p>
      <w:pPr/>
      <w:r>
        <w:rPr/>
        <w:t xml:space="preserve">potrafi pozyskiwać informacje z literatury i innych źródeł, integrować je, dokonywać ich interpretacji,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i opracowanie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PROJP_U02: </w:t>
      </w:r>
    </w:p>
    <w:p>
      <w:pPr/>
      <w:r>
        <w:rPr/>
        <w:t xml:space="preserve">potrafi pracować samodzielnie,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PROJP_U03: </w:t>
      </w:r>
    </w:p>
    <w:p>
      <w:pPr/>
      <w:r>
        <w:rPr/>
        <w:t xml:space="preserve">potrafi wykorzystać nabytą wiedzę z wybranego zakresu nauki o organizacji do rozumienia podstaw teoretycznych,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PROJP_U04: </w:t>
      </w:r>
    </w:p>
    <w:p>
      <w:pPr/>
      <w:r>
        <w:rPr/>
        <w:t xml:space="preserve">potrafi ocenić przydatność rutynowych metod i narzędzi służących do rozwiązania prostego zadania menedżerskiego oraz wybrać i zastosować właściwą metodę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PROJP_K01: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PROJP_K02: </w:t>
      </w:r>
    </w:p>
    <w:p>
      <w:pPr/>
      <w:r>
        <w:rPr/>
        <w:t xml:space="preserve">potrafi wykazać się skutecznością w realizacji projektu o charakterze analitycznym lub programistyczno-wdrożeniowym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złożenie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2026-10-03T12:49:43+02:00</dcterms:created>
  <dcterms:modified xsi:type="dcterms:W3CDTF">2026-10-03T12:49:43+02:00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