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
10h (wykłady) + 10h (ćwiczenia) + 1h (kons. grupowe) + 1h (kons. indywidualne) + 14h (przygotowanie do ćwiczeń) + 14h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ECTS;
10 (wykład) + 10h (ćwiczenia) + 1h (kons. grupowe) + 1h (kons. indywidualne)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10h (ćwiczenia) + 19h (przygotowanie do ćwiczeń) = 29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usystematyzowaną wiedzę w zakresie nauki o materiałach, materiałach technicznych, potrafił dokonywać porównania ich struktury, własności i zastosowań, oraz posiadał wiedzę dotyczą zasad doboru materiałów inżynierskich, podstaw projektowania materiałowego, znał  źródła informacji o materiałach inżynierskich, ich własnościach i zastosowaniach, umocnienia metali i stopów oraz kształtowania ich struktury i własności metodami technologicznymi
- potrafił  wykorzystać dobór materiałów do zastosowania w techni-ce z uwzględnieniem ich struktury i własności oraz potrafił pozyskiwać informacje z literatury, baz danych oraz innych źródeł, integrować je, dokonywać interpretacji oraz wyciągać wnioski
- rozumiał, że w zarządzaniu wiedza i umiejętności szybko stają się przestarzałe, znał przykłady i rozumiał przyczyny wadliwie działających systemów technicznych oraz posiadał doświadczenia z pracą zespołową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nauki o materiałach. 2)Wykresy równowagi substancji dwuskładnikowych i wieloskładnikowych. 3)Konstrukcyjne materiały metalowe. 4) Narzędziowe stopy metaliczne. 5) Metale i stopy nieżelazne. 6) Podstawowe rodzaje tworzyw sztucznych i ich zastosowanie.
Ćwiczenia: 1) Dobór metali i ich stopów w zależności od przeznaczenia. 2) Dobór stopów Fe-C i  metali nieżelaznych (stale konstrukcyjne, stale narzędziowe, brązy, mosiądze i inne) w zależności od przeznaczenia. 3) Analiza i możliwości stosowania materiałów metalowych  o szczególnych własnościach fizycznych i chemicznych. 4) Dobór tworzyw sztucznych  w zakresie szczególnych zastosowań np. w opakowalnictwie.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 ocena poprawności wnioskowania dotyczące zadawanych w trakcie wykładu pytań problemowych, częściowo interaktywna forma prowadzenia wykładu. Ocena sumatywna - przeprowadzenie  jednego kolokwium, zwierających takie elementy jak: test, pytania otwarte; ocena z kolokwium w zakresie 2-5; do zaliczenia wymagane jest uzyskanie oceny &gt;=3.
Ćwiczenia:  Ocena formatywna - na zajęciach weryfikowane jest wykonanie ćwiczeń. Ocena sumatywna - oceniana jest poprawność wykonywanych ćwiczeń, terminowość wykonania prac,  ocena z ćwiczeń w zakresie 2-5; do zaliczenia wymagane jest uzyskanie oceny &gt;=3.
Końcowa ocena z przedmiotu: Przedmiot uznaje się za zaliczony jeśli zarówno ocena z testu końcowego, jak i ćwiczeń  &gt;=3; ocena z przedmiotu jest obliczana zgodnie z formułą: 0,5 * ocena z ćwiczeń + 0,5*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Tokarski M., Tkaczyk St.: Kinetyka procesów wydzieleniowych w wybranych stopach aluminium układu Al.-Mg. Studia i Monografie. Politechnika Opolska Opole 1993. [2] Tkaczyk St.: Powłoki ochronne. WPŚL, Gliwice 1997. [3] Tkaczyk St.: Inżynieria jakości a inżynieria materiałowa (monografia). IOiZwP ORGMASZ, Warszawa 2000. [4] Adamczyk J.: Metaloznawstwo teoretyczne. WPŚL, Gliwice 2007. [5] Dobrzański LE: Podstawy nauki o materiałach i metaloznawstwo. WNT,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NAMAT_W01: </w:t>
      </w:r>
    </w:p>
    <w:p>
      <w:pPr/>
      <w:r>
        <w:rPr/>
        <w:t xml:space="preserve">ma usystematyzowaną wiedzę w zakresie nauki o materiałach i podstawach projektowania materiałowego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NAMAT_U01: </w:t>
      </w:r>
    </w:p>
    <w:p>
      <w:pPr/>
      <w:r>
        <w:rPr/>
        <w:t xml:space="preserve">potrafi dokonać doboru materiałów do zastosowania w technice z uwzględnieniem ich struktury i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NAMAT_U02: </w:t>
      </w:r>
    </w:p>
    <w:p>
      <w:pPr/>
      <w:r>
        <w:rPr/>
        <w:t xml:space="preserve">potrafi pozyskiwać informacje z literatury, baz danych oraz innych źródeł, integrować je,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NAMAT_K01: </w:t>
      </w:r>
    </w:p>
    <w:p>
      <w:pPr/>
      <w:r>
        <w:rPr/>
        <w:t xml:space="preserve">rozumie, że w zarządzaniu wiedza i umiejętności szybko stają się przestarzałe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ćwiczeniach,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NAMAT_K02: </w:t>
      </w:r>
    </w:p>
    <w:p>
      <w:pPr/>
      <w:r>
        <w:rPr/>
        <w:t xml:space="preserve">zna przykłady i rozumie przyczyny wadliwie działających systemów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NAMAT_K03: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w czasie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2026-07-25T15:21:23+02:00</dcterms:created>
  <dcterms:modified xsi:type="dcterms:W3CDTF">2026-07-25T15:21:23+02:00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