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160h (4ECTS)
odbycie praktyki w wymiarze 160 godzin (4 tygodnie) lub praca po-świadczona umową o pracę lub umową cywilnoprawną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jest, aby po ich zaliczeniu student:
- utrwalił, poszerzył i zweryfikował w praktyce wiedzę pozyskaną w dotychczasowym procesie kształcenia, 
- potrafił pozyskiwać informacje z różnych źródeł, integrować je, interpretować i wyciągać wnioski w celu formułowania rekomendacji,
- miał przygotowanie niezbędne do pracy w środowisku zawodowym oraz znał zasady bezpieczeństwa związane z tą pracą,
- potrafił przekazać informacje o osiągnięciach zarządzania i różnych aspektach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Znacząca większość zajęć ujętych w planach studiów odbywa się w formie wykładów, ćwiczeń i laboratoriów. Obowiązkowym i potrzebnym elementem kształcenia są praktyki, które są dla studentów okazją do poznania rzeczywistych warunków funkcjonowania organizacji, skonfrontowania pozyskanej wiedzy z praktyką, często również do nawiązania kontaktów ułatwiających podjęcie pracy. Praktyki mogą się odbywać w różnego typu i wielkości organizacjach prowadzących działalność produkcyjną, handlową, usługową lub non profit.
Na Wydziale Zarządzania dąży się do tego, żeby praktyka studencka była związana z realizacją pracy dyplomowej, co pozwala na zebranie przez studenta niezbędnych danych do wykonania pracy dyplomowej.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obowiązujących w PW przepisów, podstawą do zaliczenia praktyki i oceny efektów jest sprawozdanie z przebiegu praktyki studenckiej (zgodnie z załącznikiem nr 4 do zarządzenia nr 17/2011 Rektora PW z dnia 31 marca 2011 r . w sprawie wprowadzenia Regulaminu organizacji i finansowania obowiązkowych praktyk studenckich objętych programem studiów I i II stopnia stacjonarnych i niestacjonarnych, zawierające potwierdzenie obecności w miejscu odbywania praktyki i opinia na temat przebiegu praktyki, formułowana przez przedstawiciela podmiotu zewnętrznego.
Podstawą może być również zaświadczenie o realizacji umowy o pracę lub umowy cywilnoprawnej, dodatkowo sprawozdanie z praktyki według wzoru udostępnionego na stronie internetowej Wydziału Zarządzania: http://www.ppd.wz.pw.edu.pl/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Sprawy formalne praktyk reguluje zarządzenie Rektora nr 17/2011 z dnia 31 marca 2011 r. w sprawie wprowadzenia Regu-laminu organizacji i finansowania obowiązkowych praktyk studenckich objętych programem studiów I i II stopnia, stacjonarnych i niestacjonarnych. 
[2] Informacje dotyczące praktyk i wymagane formularze są dostępne na stronie internetowej: http://www.ppd.wz.pw.edu.pl/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PRAZA-W01: </w:t>
      </w:r>
    </w:p>
    <w:p>
      <w:pPr/>
      <w:r>
        <w:rPr/>
        <w:t xml:space="preserve">ma utrwaloną, poszerzoną i zweryfikowaną w praktyce wiedzę pozyskaną w dotychczasowym procesie kształcenia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PRAZA-U01: </w:t>
      </w:r>
    </w:p>
    <w:p>
      <w:pPr/>
      <w:r>
        <w:rPr/>
        <w:t xml:space="preserve">							potrafi porozumiewać się przy użyciu różnych technik w środowisku zawodowym oraz innych środowiskach, w tym także z wykorzystaniem narzędzi informatycznych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PRAZA-U02: </w:t>
      </w:r>
    </w:p>
    <w:p>
      <w:pPr/>
      <w:r>
        <w:rPr/>
        <w:t xml:space="preserve">							potrafi wykorzystać nabytą wiedzę do rozumienia podstaw teoretycznych, form organizacji oraz ogólnych zasad funkcjonowania organizacji i rozwiązywania pojawiających się problemów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PRAZA-U03: </w:t>
      </w:r>
    </w:p>
    <w:p>
      <w:pPr/>
      <w:r>
        <w:rPr/>
        <w:t xml:space="preserve">														ma przygotowanie niezbędne do pracy w środowisku zawodowym oraz zna zasady bezpieczeństwa związane z tą pracą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PRAZA-K01: </w:t>
      </w:r>
    </w:p>
    <w:p>
      <w:pPr/>
      <w:r>
        <w:rPr/>
        <w:t xml:space="preserve">							rozumie potrzebę zachowań personalnych i przestrzega zasad etyki, w tym uczciwości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PRAZA-K02: </w:t>
      </w:r>
    </w:p>
    <w:p>
      <w:pPr/>
      <w:r>
        <w:rPr/>
        <w:t xml:space="preserve">							potrafi przekazać informację o osiągnięciach zarządzania i różnych aspektach zawodu w sposób powszechnie zrozumiały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2026-10-20T03:53:34+02:00</dcterms:created>
  <dcterms:modified xsi:type="dcterms:W3CDTF">2026-10-20T03:53:34+02:00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