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(zajęcia ćwiczeniowe) + 2h (kons. grupowe) + 1h (kons. indywidualne) + 38h (zapoznanie się z podaną literaturą) + 36h (rozwiązywanie zadań przedkolokwialnych) + 20h (przygotowanie do egzaminu)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(zajęcia ćwiczeniowe)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10h (zajęcia ćwiczeniowe) + 36h (rozwiązywanie zadań przedkolokwialnych) = 46h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															ma uporządkowana wiedzę z kategorii, formuł i koncepcji stosowanych w zarządzaniu finansami przedsiębiorstw oraz sposobów rozwiazywania ich problemów finansowych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FINAN_K01: </w:t>
      </w:r>
    </w:p>
    <w:p>
      <w:pPr/>
      <w:r>
        <w:rPr/>
        <w:t xml:space="preserve">																zna przykłady i rozumie przyczyny wadliwie działających systemów ekonomicznych  i zarządzania, które doprowadziły do poważnych strat finansowych i społecznych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							ma doświadczenie w pracy zespołowej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2026-10-19T10:46:05+02:00</dcterms:created>
  <dcterms:modified xsi:type="dcterms:W3CDTF">2026-10-19T10:46:05+02:00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