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+ 10h (przygotowanie do zajęć ćwiczeniowych) + 20h (zapoznanie się ze wskazana literaturą) + 20h (przetworzenie danych do projektowanych sprawozdań finanso-wych) + 4h (przygotowanie sprawozdań)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20h (przetworzenie danych do projektowanych sprawozdań finansowych) + 4h (przygotowanie sprawozdań)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Finanse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praktyczna weryfikacja kategorii pojęć i narzędzi stosowanych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Ryzyko w działalności gospodarczej przedsiębiorstw: podział, czyn-niki wpływające, zabezpieczenia. 2) Ryzyko systematyczne, procedura szacowania współczynnika beta. 3) Model wyceny aktywów kapitało-wych (CAPM). 4) Model Sharpe’a: wyznaczanie ryzyka systematyczne-go i specyficznego. 5) Ryzyko operacyjne. Budżetowanie środków pie-niężnych z działalności operacyjnej. 6) Projektowanie sprawozdań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przygotowanie i obrona raportu 1 i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Pazio W.J.: Zarządzanie finansami. Wybrane zagadnienia, OWPW, Warszawa 2000. [2] Pazio W.J.: Zarządzanie finansami. Repetytorium. OWPW, Warszawa 2006 r. [3] Pazio W.J.: Analiza finansowa i ocena efektywności projektów inwestycyjnych przedsiębiorstw. OWPW, War-szawa 2001. [4] Tarczyński W., Mojsiewicz M.: Zarządzanie ryzykiem. PWE, Warszawa 2001. [5] Fundamentalny portfel papierów wartościo-wych. PWE,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3P1Z4_W02: </w:t>
      </w:r>
    </w:p>
    <w:p>
      <w:pPr/>
      <w:r>
        <w:rPr/>
        <w:t xml:space="preserve">ma uporządkowaną wiedzę z zakresu kategorii, formuł i koncepcji stosowanych w zarządzaniu finansami przedsię-biorstw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keepNext w:val="1"/>
        <w:spacing w:after="10"/>
      </w:pPr>
      <w:r>
        <w:rPr>
          <w:b/>
          <w:bCs/>
        </w:rPr>
        <w:t xml:space="preserve">Efekt 3P1Z4_W01: </w:t>
      </w:r>
    </w:p>
    <w:p>
      <w:pPr/>
      <w:r>
        <w:rPr/>
        <w:t xml:space="preserve">ma uporządkowaną wiedzę z zakresu przedmiotu i zadań finansów przedsiębiorstwa, zasad finansowania i inwesto-wania, kosztu kapitału, inwestowania kapitału, metod oceny projektów inwestycyjnych, zarządzania krótkoterminowego finansami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3P1Z4_U02: </w:t>
      </w:r>
    </w:p>
    <w:p>
      <w:pPr/>
      <w:r>
        <w:rPr/>
        <w:t xml:space="preserve">potrafi wykorzystać nabytą wiedzę do zarządzania finan-sami przedsiębiorstw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3P1Z4_U01: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3P1Z4_K02: </w:t>
      </w:r>
    </w:p>
    <w:p>
      <w:pPr/>
      <w:r>
        <w:rPr/>
        <w:t xml:space="preserve">ma doświadczenie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p>
      <w:pPr>
        <w:keepNext w:val="1"/>
        <w:spacing w:after="10"/>
      </w:pPr>
      <w:r>
        <w:rPr>
          <w:b/>
          <w:bCs/>
        </w:rPr>
        <w:t xml:space="preserve">Efekt 3P1Z4_K01: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2026-10-20T00:57:46+02:00</dcterms:created>
  <dcterms:modified xsi:type="dcterms:W3CDTF">2026-10-20T00:57:46+02:00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