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M2SFU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60 h; w tym
obecność na wykładach – 30 h
obecność na laboratoriach – 30 h
przygotowanie do laboratoriów – 30 h
zapoznanie się z literaturą – 10 h
konsultacje – 5 h
przygotowanie do egzaminu i obecność na egzaminie –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30 h
konsultacje 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regresyjnych zależności liniowych i analizy adekwatności postulowanego modelu. Umiejętność analizy zależności dla różnych typów zmiennych losowych. Podstawy teoretyczne oraz praktyczna umiejętność wykorzystania technik symulacyjnych w analizie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regresji
1.1.	Analiza regresji jednokrotnej:  estymatory MNK, rozkład zmienności, korelacja a regresja, model regresji liniowej, wnioskowanie statystyczne o parametrach modelu, diagnostyka  modelu
1.2.	Analiza regresji wielokrotnej (krótkie wprowadzenie).
1.3.	 Regresja logistyczna , wnioskowanie, diagnostyka
2.	Analiza wariancji
2.1.	Jednoczynnikowa analiza wariancji.
2.2.	Dwuczynnikowa analiza wariancji.
2.3.	Analiza kowariancji.
2.4.	Ogólny test liniowy w analizie regresji i analizie wariancji.
3.	Analiza danych jakościowych
3.1.	Analiza jednej zmiennej.
3.2.	Testowanie jednorodności.
3.3.	Testowanie niezależności.
3.4.	Analiza zależności dla zmiennych nominalnych oraz zmiennych o uporządkowanych kategoriach.
3.5.	Asymptotyczne rozkłady statystyk dla testów chi-kwadrat Pearsona, testy oparte na ilorazie wiarogodności;  paradoks Simpsona.
4.	Metody rangowe
4.1.	Porównanie rozkładów cech w dwóch populacjach.
4.2.	Porównanie rozkładów dla par obserwacji.
4.3.	Testy niezależności.
4.4.	Porównanie rozkładów cech w wielu populacjach.
4.5.	Asymptotyczne rozkłady statystyk dla omówionych testów na przykładzie statystyki  Wilcoxona, twierdzenie Hajeka o rzucie
5.	Metoda Monte Carlo, testy permutacyjne, repróbkowanie (bootstrap).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 40 % oceny końcowej. Zaliczenie laboratorium  oraz uprzednie zdanie egzaminu ze Statystyki Matematycznej I jest warunkiem koniecznym dopuszczenia do egzaminu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4-6,8,9)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SFU_W01: </w:t>
      </w:r>
    </w:p>
    <w:p>
      <w:pPr/>
      <w:r>
        <w:rPr/>
        <w:t xml:space="preserve">Zna zagadnienia regresji liniowej, analizę wariancji, składowych głównych, zagadnienia dyskryminacji,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SFU_U01: </w:t>
      </w:r>
    </w:p>
    <w:p>
      <w:pPr/>
      <w:r>
        <w:rPr/>
        <w:t xml:space="preserve">Potrafi przeprowadzić analizę regresyjnych zależności liniowych i analizę adekwatności postulowanego modelu.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</w:t>
      </w:r>
    </w:p>
    <w:p>
      <w:pPr>
        <w:keepNext w:val="1"/>
        <w:spacing w:after="10"/>
      </w:pPr>
      <w:r>
        <w:rPr>
          <w:b/>
          <w:bCs/>
        </w:rPr>
        <w:t xml:space="preserve">Efekt SFU_U02: </w:t>
      </w:r>
    </w:p>
    <w:p>
      <w:pPr/>
      <w:r>
        <w:rPr/>
        <w:t xml:space="preserve">Posiada umiejętność analizy zależności dla różnych typów zmiennych losowych. Potrafi wykorzystywać techniki symulacyjne w statystycznej analizie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SFU_S01: </w:t>
      </w:r>
    </w:p>
    <w:p>
      <w:pPr/>
      <w:r>
        <w:rPr/>
        <w:t xml:space="preserve">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2026-09-28T15:01:42+02:00</dcterms:created>
  <dcterms:modified xsi:type="dcterms:W3CDTF">2026-09-28T15:01:42+02:00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