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CAD/CAM</w:t>
      </w:r>
    </w:p>
    <w:p>
      <w:pPr>
        <w:keepNext w:val="1"/>
        <w:spacing w:after="10"/>
      </w:pPr>
      <w:r>
        <w:rPr>
          <w:b/>
          <w:bCs/>
        </w:rPr>
        <w:t xml:space="preserve">Koordynator przedmiotu: </w:t>
      </w:r>
    </w:p>
    <w:p>
      <w:pPr>
        <w:spacing w:before="20" w:after="190"/>
      </w:pPr>
      <w:r>
        <w:rPr/>
        <w:t xml:space="preserve">Dr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- 30 godz. w tym
a. obecność na zajęciach projektowych–  godz. 30
2. przygotowanie do zajęć –60 godz., w tym 
a. implementacja aplikacji: jej zaprojektowanie, zaimplementowanie, uruchomienie, przetestowanie (poza laboratorium) – 50 godz.
b. zapoznanie się z literaturą – 10 godz.
Razem nakład pracy studenta 90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projektowych– 30 godz.
Razem 30 godz.,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30 godz.
2. Implementacja aplikacji: jej zaprojektowanie, zaimplementowanie, uruchomienie, przetestowanie (poza laboratorium) – 50 godz.
Razem 80 godz.,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algorytmów i metod modelowania geometrycznego, grafiki komputerowej 3D, programowania urządzeń NC
Modelowanie geometryczne, Grafika komputerowa 2, PUSN</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uzyskanie wiedzy a także zdobycie praktycznych umiejętności przy projektowaniu złożonych systemów CAD/CAM oraz poznanie metod i algorytmów stosowanych przy projektowaniu systemów CAD/CAM.</w:t>
      </w:r>
    </w:p>
    <w:p>
      <w:pPr>
        <w:keepNext w:val="1"/>
        <w:spacing w:after="10"/>
      </w:pPr>
      <w:r>
        <w:rPr>
          <w:b/>
          <w:bCs/>
        </w:rPr>
        <w:t xml:space="preserve">Treści kształcenia: </w:t>
      </w:r>
    </w:p>
    <w:p>
      <w:pPr>
        <w:spacing w:before="20" w:after="190"/>
      </w:pPr>
      <w:r>
        <w:rPr/>
        <w:t xml:space="preserve">Zdefiniowanie wymagań, projekt i implementacja wybranego modułu CAD/CAM. Wykorzystanie bibliotek geometrycznych i graficznych: ACIS, OpenCascade, OpenGL, DirectX</w:t>
      </w:r>
    </w:p>
    <w:p>
      <w:pPr>
        <w:keepNext w:val="1"/>
        <w:spacing w:after="10"/>
      </w:pPr>
      <w:r>
        <w:rPr>
          <w:b/>
          <w:bCs/>
        </w:rPr>
        <w:t xml:space="preserve">Metody oceny: </w:t>
      </w:r>
    </w:p>
    <w:p>
      <w:pPr>
        <w:spacing w:before="20" w:after="190"/>
      </w:pPr>
      <w:r>
        <w:rPr/>
        <w:t xml:space="preserve">Zaliczenie przedmiotu na podstawie samodzielnie zrealizowanego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Dokumentacje systemów CAD/CAM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zaawansowane metody, techniki i narzędzia stosowane do rozwiązywania złożonych zadań z zakresu projektowania systemów CAD/CAM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CC_W03, CC_W04, CC_W09</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formułowania wydajnych algorytmów oraz potrafi ocenić przydatność rutynowych narzędzi i metod informatycznych do projektowania systemów CAD/CAM.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CC_U09</w:t>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projektować zgodnie z zadaną specyfikacją złożone moduły systemu CAD/CAM, używając właściwych metod i narzędzi</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CC_U05, CC_U13, CC_U14, CC_U15, CC_U19</w:t>
      </w:r>
    </w:p>
    <w:p>
      <w:pPr>
        <w:spacing w:before="20" w:after="190"/>
      </w:pPr>
      <w:r>
        <w:rPr>
          <w:b/>
          <w:bCs/>
        </w:rPr>
        <w:t xml:space="preserve">Powiązane efekty obszarowe: </w:t>
      </w:r>
      <w:r>
        <w:rPr/>
        <w:t xml:space="preserve">, , , , </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2026-09-04T17:27:43+02:00</dcterms:created>
  <dcterms:modified xsi:type="dcterms:W3CDTF">2026-09-04T17:27:43+02:00</dcterms:modified>
</cp:coreProperties>
</file>

<file path=docProps/custom.xml><?xml version="1.0" encoding="utf-8"?>
<Properties xmlns="http://schemas.openxmlformats.org/officeDocument/2006/custom-properties" xmlns:vt="http://schemas.openxmlformats.org/officeDocument/2006/docPropsVTypes"/>
</file>