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Jan Opalski, prof. PW,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
</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QNX/Neutrino, freeRTOS. Wirtualizacja systemów komputerowych.
Laboratorium:
Wprowadzenie (1g). Łącza nazwane (FIFO) i nienazwane (pipe) (3g). Komunikacja międzyprocesowa (pamięć dzielona, kolejki komunikatów) (3g). Interfejs gniazd (3g). Synchronizacja (semafory) (3g). Indywidualna poprawa jednego ćwiczenia (2g).
</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Usprawiedliwiona nieobecność daje prawo do odbycia sprawdzianu w dodatkowym terminie (terminie sprawdzianu poprawkowego). Obowiązuje ten sam zakres materiału co w pierwotnym terminie. Student musi zgłosić wykładowcy zamiar przystąpienia do tego sprawdzianu najpóźniej jedną dobę przed tym terminem.
Suma punktów do zdobycia za sprawdziany wykładowe wynosi 100 (po 50 za test).
Laboratorium:
Do dyspozycji studenta są zajęcia wprowadzające (L0), 4 ćwiczenia oceniane (L1, L2, L3, L4) oraz zajęcia (L5) poświęcone poprawie oceny z laboratorium.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Rozwiązania wszystkich zadań (kod) podlegających ocenie muszą zostać przekazane prowadzącym w wymaganej formie.
Zajęcia L5 poświęcone są na poprawianie oceny. Student może wybrać jeden temat, który chciałby poprawić lub nadrobić. Forma zadania będzie zgodna z tematem, który poprawia student. Nie ma możliwości poprawiania ani nadrabiania więcej niż jednego tematu w semestrze.
Zajęcia odbywają się (bez przerw) wg harmonogramu. Zawartość grup laboratoryjnych oraz przydział grup do terminów harmonogramu zostanie uzgodniona z reprezentacją przed pierwszymi zajęciami.
Uwagi ogólne:
Wszystkie oceniane prace muszą być wykonywane samodzielnie. Niesamodzielność pracy, bądź korzystanie przez studenta z niedozwolonych materiałów powoduje uzyskanie z danej pracy/sprawdzianu 0p.
W czasie wykonywania ocenianych prac pisemnych (jak wejściówki laboratoryjne) nie można korzystać z żadnych materiałów pisanych, nagrań dźwiękowych, środków komunikacji elektronicznej.
W czasie realizacji tutoriali dozwolona (a wręcz zalecana) jest komunikacja studentów z prowadzącymi, a także pomiędzy sobą - jednak tak, by nie przeszkadzać osobom postronnym.
W czasie rozwiązywania ocenianych programistycznych zadań laboratoryjnych można korzystać z tutoriala, własnych materiałów,rozwiązań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2. The GNU C Library Manual, http://www.gnu.org/software/libc/manual/.
Uzupełniająca:
1. W. Stallings, Systemy operacyjne. Struktura i zasady budowy, Wyd. Naukowe PWN SA, 2006.
2. K. Stencel, Systemy operacyjne, Wyd. PJWSTK, 2004.
3. U. Vahalia, Jądro systemu UNIX. Nowe horyzonty, WNT 2001.
4. W.R. Stevens, Programowanie w środowisku systemu UNIX, WNT 2002.
5. M.K. Johnson, E.W. Troan, Oprogramowanie użytkowe w systemie Linux, WNT 2000.
6. K. Haviland, D. Gray, B. Salama, Unix. Programowanie systemowe, Wyd. RM, Warszawa 1999.
7. K. Wall, Linux, programowanie w przykładach, MIKOM 2000.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keepNext w:val="1"/>
        <w:spacing w:after="10"/>
      </w:pPr>
      <w:r>
        <w:rPr>
          <w:b/>
          <w:bCs/>
        </w:rPr>
        <w:t xml:space="preserve">Efekt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keepNext w:val="1"/>
        <w:spacing w:after="10"/>
      </w:pPr>
      <w:r>
        <w:rPr>
          <w:b/>
          <w:bCs/>
        </w:rPr>
        <w:t xml:space="preserve">Efekt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test audytoryjny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2026-10-19T12:16:08+02:00</dcterms:created>
  <dcterms:modified xsi:type="dcterms:W3CDTF">2026-10-19T12:16:08+02:00</dcterms:modified>
</cp:coreProperties>
</file>

<file path=docProps/custom.xml><?xml version="1.0" encoding="utf-8"?>
<Properties xmlns="http://schemas.openxmlformats.org/officeDocument/2006/custom-properties" xmlns:vt="http://schemas.openxmlformats.org/officeDocument/2006/docPropsVTypes"/>
</file>