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Leszek Pysiak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1. Umiejętność stosowania i używania podstawowych pojęć teorii mnogości i rachunku zdań
2. Znajomość liczb zespolonych, teorii macierzy i teorii układów równań liniowych.
Przedmioty poprzedzające:
1. Algebra liniowa z geometrią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dwuliniowe, kwadratowe, hermitowskie, iloczyn skalarny.
 3. Przestrzenie unitarne, operatory hermitowskie, operatory unitarne.
 4. Twierdzenie spektralne dla operatorów hermitowskich i postać kanoniczna form kwadratowych – zastosowanie w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Laboratoria – student uzyskuje zaliczenie na podstawie aktywności na zajęciach oraz sprawdzianu. Aby móc przystąpić do egzaminu trzeba mieć zaliczone laboratorium.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- 3.0
od 61pkt - 3.5
od 71pkt - 4.0
od 81pkt - 4.5
od 91pkt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AL2_W01: </w:t>
      </w:r>
    </w:p>
    <w:p>
      <w:pPr/>
      <w:r>
        <w:rPr/>
        <w:t xml:space="preserve">Zna pojęcia i podstawowe własności przestrzeni wektorowych i odwzorowań liniowych, macierzy przekształcenia, wartości i wektorów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AL2_W02: </w:t>
      </w:r>
    </w:p>
    <w:p>
      <w:pPr/>
      <w:r>
        <w:rPr/>
        <w:t xml:space="preserve">Zna pojęcia i podstawowe własności form dwuliniowych, kwadratowych, hermitowskich, iloczynu skalarnego.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AL2_W03: </w:t>
      </w:r>
    </w:p>
    <w:p>
      <w:pPr/>
      <w:r>
        <w:rPr/>
        <w:t xml:space="preserve">Zna pojęcia i podstawowe własności przestrzeni unitarnych, operatorów hermitowskich wraz z twierdzeniem spektralnym.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AL2_U02: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AL2_U03: </w:t>
      </w:r>
    </w:p>
    <w:p>
      <w:pPr/>
      <w:r>
        <w:rPr/>
        <w:t xml:space="preserve">Potrafi ortogonalizować układy wektorów i  znajdować bazy ortogonalne złożone z wektorów własnych operatorów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AL2_K02: </w:t>
      </w:r>
    </w:p>
    <w:p>
      <w:pPr/>
      <w:r>
        <w:rPr/>
        <w:t xml:space="preserve">Potrafi inspirować innych procesem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2025-11-07T11:37:03+01:00</dcterms:created>
  <dcterms:modified xsi:type="dcterms:W3CDTF">2025-11-07T11:37:03+01:00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