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485 godz.
Łączny nakład pracy studenta: 500 godz., co odpowiada 20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19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PDYM_W01: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PDYM_U01: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PDYM_U02: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PDYM_U03: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PDYM_U04: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 lub jej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PDYM_K01: </w:t>
      </w:r>
    </w:p>
    <w:p>
      <w:pPr/>
      <w:r>
        <w:rPr/>
        <w:t xml:space="preserve">Umiejętność zaplanowania i zrealizowania zadania związanego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2025-05-07T04:05:03+02:00</dcterms:created>
  <dcterms:modified xsi:type="dcterms:W3CDTF">2025-05-07T04:05:03+02:00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