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automatyzacji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
- udział w wykładach: 15 x 2godz. = 30 godz. 
- wykonanie zadań w laboratorium:  60 godz. (30godz. w laboratorium+30 godz. praca własna)
- przygotowanie do egzaminu + konsultacje + udział w egzaminie: 30+2+3 =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zaawansowanego sterowania (ACS - Advanced Control Systems)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sterowania, sprzętowo-software’owe realizacje warstwowych struktur sterowania.
2. Regulacja zaawansowana PID: Regulatory PID (struktury, filtracja, anti-aliasing, anti-windup, feedforward). Nieliniowe algorytmy PID: gain scheduling, PID rozmyty. Regulacja wielopętlowa PID: struktura połączeń, metoda RGA, odsprzęganie pętli regulacyjnych.
3. Regulacja predykcyjna (MPC): Zasada działania. Predykcja wyjść modelem odpowiedzi skokowych, wielowymiarowy algorytm DMC analityczny i numeryczny, kompensacja zakłóceń. Algorytm analityczny i numeryczny GPC. Algorytmy predykcyjne z modelami równań stanu, z pomiarem lub estymacją stanu, z przyrostowym modelem równań stanu.  Stabilność, dopuszczalność, strojenie algorytmów predykcyjnych. Nieliniowa regulacja predykcyjna: struktury NO, NSL, NPL, zastosowanie modeli rozmytych TS i neuronowych.
4. Dostrajanie punktu pracy: bieżące optymalizacyjne dostrajanie punktu pracy dla regulatorów MPC. Nadrzędny sterownik predykcyjny.
5. Diagnostyka: Autodiagnostyka elementów wykonawczych i pomiarowych, diagnostyka z wykorzystaniem modeli procesów. Regulacja tolerująca uszkodzenia.
6. Sprzęt i oprogramowanie systemów sterowania: Podstawowe klasy sprzętu sterującego: sterowniki programowalne, regulatory i stacje sterownicze, sterowanie w rozproszonym systemie sterowania (DCS), przykładowe systemy. Rola i zadania systemów oprogramowania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oceny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predykcyjne. Skrypt (internetowy), Politechnika Warszawska 2011 (opracowany w ramach PR PW).
2. P. Tatjewski: Sterowanie zaawansowane obiektów przemysłowych, struktury i algorytmy. EXIT, Warszawa 2002.
3. P. Tatjewski: Advanced Control of Industrial Processes. Springer, London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TAP_W01: </w:t>
      </w:r>
    </w:p>
    <w:p>
      <w:pPr/>
      <w:r>
        <w:rPr/>
        <w:t xml:space="preserve">Wiedza dotycząca warstwowej struktury sterowania procesami przemysłowymi, zaawansowanych struktur regulacji PID jedno- i wielopętlowych, projektowania układów regulacji predykcyjnej wielowymiarowej analitycznych i numerycznych, dla różnych postaci liniowych modeli procesów i dla modeli nieliniowych, układów regulacji z optymalizacją punktu pracy i tolerancją awarii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T2A_W01, T2A_W03, T2A_W04, T2A_W05, T2A_W07, T2A_W01, T2A_W03, T2A_W04, T2A_W07, T2A_W03, T2A_W04, T2A_W07, T2A_W02, T2A_W03, T2A_W04,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TAP_U01: </w:t>
      </w:r>
    </w:p>
    <w:p>
      <w:pPr/>
      <w:r>
        <w:rPr/>
        <w:t xml:space="preserve">Umiejętność projektowania zaawansowanych układów regulacji PID procesów jedno- i wielowymiarowych, weryfikowanie projektu metodą symulacji.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TAP_U02: </w:t>
      </w:r>
    </w:p>
    <w:p>
      <w:pPr/>
      <w:r>
        <w:rPr/>
        <w:t xml:space="preserve">Umiejętność projektowania i analizy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K_U12,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T2A_U12,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TAP_U03: </w:t>
      </w:r>
    </w:p>
    <w:p>
      <w:pPr/>
      <w:r>
        <w:rPr/>
        <w:t xml:space="preserve">Rozumienie funkcjonalności i programowania systemu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TAP_K01: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2026-02-04T05:57:28+01:00</dcterms:created>
  <dcterms:modified xsi:type="dcterms:W3CDTF">2026-02-04T05:57:28+01:00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