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magisterskie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Tomasz Traczyk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SDM2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zajęciach: 15 x 2 godz. = 30 godz.
Przygotowanie prezentacji: 20 godz.
Łączny nakład pracy studenta: 50 godz., co odpowiada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zależności od realizacji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zależności od realizacji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zależności od realizacji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zależności od realizacji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SDM2_U01: </w:t>
      </w:r>
    </w:p>
    <w:p>
      <w:pPr/>
      <w:r>
        <w:rPr/>
        <w:t xml:space="preserve">Umiejętność przygotowania i wygłoszenia prezentacji na temat wykonywanej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T2A_U04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SDM2_K01: </w:t>
      </w:r>
    </w:p>
    <w:p>
      <w:pPr/>
      <w:r>
        <w:rPr/>
        <w:t xml:space="preserve">Świadomość wagi jasnego przekazywania informacji i opinii dotyczących osiągnięć techniki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2025-11-06T11:37:08+01:00</dcterms:created>
  <dcterms:modified xsi:type="dcterms:W3CDTF">2025-11-06T11:37:08+01:00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