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PDI2_U01: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PDI2_U02: </w:t>
      </w:r>
    </w:p>
    <w:p>
      <w:pPr/>
      <w:r>
        <w:rPr/>
        <w:t xml:space="preserve">Umiejętność oceny przydatności i wyboru narzędzia do realizacji zadania inżynierskiego z dziedziny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PDI2_U03: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pracowni dyplomowej (lub pracy dyplomowej inżynierskiej)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PDI2_K01: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2026-09-08T20:24:54+02:00</dcterms:created>
  <dcterms:modified xsi:type="dcterms:W3CDTF">2026-09-08T20:24:54+02:00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