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prowadzący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różnie,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różnie, w zależności od przedmiotu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różnie,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POT_W01: </w:t>
      </w:r>
    </w:p>
    <w:p>
      <w:pPr/>
      <w:r>
        <w:rPr/>
        <w:t xml:space="preserve">Wiedza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POT_U01: </w:t>
      </w:r>
    </w:p>
    <w:p>
      <w:pPr/>
      <w:r>
        <w:rPr/>
        <w:t xml:space="preserve">Umiejętność rozwiązania prostego zadania inżynierskiego, wymagającego wiedzy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2026-10-05T10:36:56+02:00</dcterms:created>
  <dcterms:modified xsi:type="dcterms:W3CDTF">2026-10-05T10:36:56+02:00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