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sterowaniu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metodyki projektowania, programowania i testowania systemów mikroprocesorowych znajdujących zastosowanie w sterowaniu i automatyce (w czasie rzeczywistym), przy uwzględnieniu obowiązujących standardów przemysłowych oraz norm bezpieczeństwa.
W trakcie wykładu omawiane są bloki funkcjonalne współczesnych systemów mikroprocesorowych oraz sposób ich wykorzystania w projektowanym systemie sterującym. Omawia się wszystkie etapy prac:
sformułowanie problemu, opracowanie wstępnej koncepcji systemu, projekt sprzętowy systemu, przygotowanie oprogramowania, uruchamianie sprzętu i oprogramowania, testy środowiskowe, wdrożenie produkcyjne, certyfikację, wprowadzenie na rynek i walidację.
Podczas opracowania systemu uwzględnia się wymogi technologii produkcji, systemu zapewnienia jakości oraz wymogi prawne Ustawy o Ocenie Zgodności (oznaczanie znakiem CE). W trakcie zajęć laboratoryjnych studenci mają możliwość zaprojektowania mikroprocesorowego systemu sterowania procesu laboratoryjnego działającego w czasie rzeczywistym.
W trakcie wykładu i zajęć laboratoryjnych wykorzystuje się współcześnie produkowane mikroprocesory wbudowane 32 bitowe o architekturze ARM Cortex.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Specyfika i struktura systemu mikroprocesorowego automatyki przeznaczonego do sterowania w czasie rzeczywistym. (1 godz.)
Specyfika i etapy projektowania systemu mikroprocesorowego automatyki: sformułowanie problemu, opracowanie wstępnej koncepcji systemu, projekt sprzętowy systemu, przygotowanie oprogramowania, uruchamianie sprzętu i oprogramowania, testy środowiskowe, wdrożenie produkcyjne, certyfikacja, wprowadzenie na rynek i walidacja. (1 godz.)
Przegląd współcześnie dostępnych platform sprzętowych pod kątem zastosowania w systemie automatyki. Wybór platformy. (1 godz.)
Architektura rdzenia Cortex-M. Tryby adresowania, lista rozkazów. (1 godz.)
Zestaw uruchomieniowy, złącze JTAG. Oprogramowanie narzędziowe. Przygotowywanie, uruchamianie i testowanie programów. (1 godz.)
Bloki funkcjonalne mikroprocesora oraz ich wykorzystanie w budowanym systemie sterującym automatyki. Sygnały zegarowe, układy czasowe, watchdog. (1 godz.)
Przerwania maskowalne i niemaskowalne oraz ich wykorzystanie w budowanym systemie sterującym automatyki, blok NVIC, priorytety przerwań, tablica wektorów przerwań, program obsługi przerwań. (1 godz.)
Porty wejścia-wyjścia, obsługa podstawowych urządzeń wejścia-wyjścia: klawiatura, wyświetlacze LED/LCD, odczyt stanów, wyjście z otwartym kolektorem, problemy praktyczne (np. odbicia styków). Sterowanie silników: generacja sygnału PWM, pomiar parametrów wejściowego sygnału PWM. (2 godz.)
Bezpośredni dostęp do pamięci (DMA) i jego wykorzystanie w mikroprocesorowym systemie automatyki, współpraca układów czasowych z kontrolerem DMA. (1 godz.)
Przetworniki analogowo-cyfrowe (A/C) i cyfrowo-analogowe (C/A) wbudowane i zewnętrzne w zastosowaniu do komunikacji z urządzeniami automatyki. Standard przemysłowy 4-20 mA i 0-10 V. Współpraca przetworników z układem DMA i przerwaniami. (2 godz.)
Transmisja szeregowa. Warstwy i funkcje modelu ISO/OSI wykorzystywane w warunkach przemysłowych. Warstwa fizyczna RS-232, RS-422 i RS-485. Interfejs I2C. Warstwa łącza danych, ramki, obliczanie sumy kontrolnej (CRC). Przemysłowe protokoły transmisji na przykładzie protokołów Modbus ASCII, Modbus RTU i Gaz-Modem 3. Warstwa sesji. (2 godz.)
Reprezentacja liczb w komputerze, kod U2, liczby zmienno-przecinkowe krótkie i długie. Koprocesor arytmetyczny lub realizacja programowa. (2 godz.)
Przykład zastosowania obliczeń zmiennoprzecinkowych w systemie mikroprocesorowym automatyki: implementacja algorytmów regulacji PID i predykcyjnej. (3 godz.)
Cyfrowe przetwarzanie sygnałów w mikroprocesorowym systemie automatyki, szybka transformata Fouriera (FFT). (1 godz.)
Zalety i wady dostępnych na rynku systemów czasu rzeczywistego (FreeRTOS, QNX, RTLinux) w zastosowaniu do sterowania. (2 godz.)
Zasady projektowania płyt drukowanych z uwzględnieniem odporności EMC, warstwy, prowadzenie mas i zasilania. EMC - kompatybilność elektromagnetyczna: emisja i odporność, Burst, ESD, Surge, Transients, RF. (1 godz.)
Projektowanie mikroprocesorowego systemu automatyki przy uwzględnieniu obowiązujących norm. Dyrektywy ATEX, MID i RTTE. Metrologia prawna. (1 godz.)
Wdrożenie produkcyjne: technologie lutowania (fala do elementów przewlekanych i lutowanie rozpływowe do powierzchniowych). Umieszczanie znaczników na płytach do pozycjonowania przy nanoszeniu pasty i układaniu elementów. Rodzaje obudów i uwzględnienie rozkładu temperatur w procesie lutowania przy projekcie płyty. Jakość w produkcji: wilgoć (hermetyzowanie laminatów), strefy ochrony od ESD. System jakości ISO9001. Badania jakości w komorach klimatycznych, klasy klimatyczne wyrobów, szczelność obudów IP. Badania końcowe. Serwis i obsługa, statystyki awarii, działania korygujące. Walidacja. (2 godz.)
Wprowadzenie systemu na rynek. Zasady ogólne oznaczania wyrobów znakiem CE: moduły od A do H, normy zharmonizowane, notyfikowane, wymagania i badania, certyfikacja.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Patryk Chaber: Systemy mikroprocesorowe w sterowaniu: ćwiczenia laboratoryjne (skrypt). Warszawa, 2016.
    Maciej Szumski: Systemy mikroprocesorowe w sterowaniu (skrypt). Warszawa,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SMS_W01: </w:t>
      </w:r>
    </w:p>
    <w:p>
      <w:pPr/>
      <w:r>
        <w:rPr/>
        <w:t xml:space="preserve">Wiedza na temat sposobu działania współczesnych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SMS_W02: </w:t>
      </w:r>
    </w:p>
    <w:p>
      <w:pPr/>
      <w:r>
        <w:rPr/>
        <w:t xml:space="preserve">Wiedza z zakresu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SMS_W03: </w:t>
      </w:r>
    </w:p>
    <w:p>
      <w:pPr/>
      <w:r>
        <w:rPr/>
        <w:t xml:space="preserve">Wiedza z zakresu standardów przemysłowych oraz norm bezpieczeństwa, które mają spełniać systemy mikroprocesorowe znajdujące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SMS_U01: </w:t>
      </w:r>
    </w:p>
    <w:p>
      <w:pPr/>
      <w:r>
        <w:rPr/>
        <w:t xml:space="preserve">Umiejętność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K_U14, K_U15, K_U16,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T1A_U12, T1A_U13, T1A_U08, T1A_U09, T1A_U14, T1A_U15, T1A_U16,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SMS_K01: </w:t>
      </w:r>
    </w:p>
    <w:p>
      <w:pPr/>
      <w:r>
        <w:rPr/>
        <w:t xml:space="preserve">Ma świadomość ważności i rozumie pozatechniczne aspekty i skutki
działalności inżynierskiej, w tym jej wpływ na środowisko, i związaną z
tym odpowiedzialność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SMS_K02: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2026-10-03T04:36:28+02:00</dcterms:created>
  <dcterms:modified xsi:type="dcterms:W3CDTF">2026-10-03T04:36:28+02:00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