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1110-ISZWS-MSP-1402</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Obecność na ćwiczeniach laboratoryjnych - 30 h,
Zapoznanie się ze wskazaną literaturą - 15 h,
Przygotowanie do ćwiczeń laboratoryjnych - 15 h,
Przygotowanie do kolokwium, obecność na kolokwium - 15 h,
Przygotowanie do egzaminu, obecność na egzaminie - 15 h,
Przygotowanie raportów z ćwiczeń laboratoryjnych - 30 h,
Razem - 150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w:t>
      </w:r>
    </w:p>
    <w:p>
      <w:pPr>
        <w:keepNext w:val="1"/>
        <w:spacing w:after="10"/>
      </w:pPr>
      <w:r>
        <w:rPr>
          <w:b/>
          <w:bCs/>
        </w:rPr>
        <w:t xml:space="preserve">Treści kształcenia: </w:t>
      </w:r>
    </w:p>
    <w:p>
      <w:pPr>
        <w:spacing w:before="20" w:after="190"/>
      </w:pPr>
      <w:r>
        <w:rPr/>
        <w:t xml:space="preserve">Wykład: 1. Źródła wody ujmowanej do celów przemysłowych. Wymagania jakościowe stawiane wodzie wykorzystywanej w przemyśle. Domieszki i zanieczyszczenia wody decydujące o jej właściwościach kamieniotwórczych, korozyjnych i agresywnych. Stabilność chemiczna i biologiczna wody. 2. Korozja chemiczna, elektrochemiczna i mikrobiologiczna. Skutki korozji. Wpływ składu i właściwości wody na korozję. Metody stabilizacji wody. Inhibitorowa ochrona przed korozją i wytrącaniem osadów. 3.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4.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5. Procesy fizyczne i chemiczne odgazowania wody: istota procesów, czynniki wpływające na skuteczność procesów, technologiczna charakterystyka różnych metod usuwania gazów z wody. 6.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7. Zajęcia terenowe na stacji uzdatniania wody do celów technologicznych w Elektrociepłowni „Żerań” w Warszawie. 
Ćwiczenia laboratoryjne: 1. Wprowadzenie teoretyczne do zajęć. 2. Określenie stabilności wody. Wyznaczenie indeksów Langeliera, Ryznera oraz indeksu stabilności według PN. 3. Badania efektywności procesu odkwaszania wody. Wpływ szybkości filtracji przez masę Magno na efektywność procesu. 4.Badania procesu dekarbonizacji wody przy użyciu Ca(OH)2. 5.Zmiękczanie wody metodami jonitowymi. 6.Odmineralizowanie wody metodami jonitowymi.</w:t>
      </w:r>
    </w:p>
    <w:p>
      <w:pPr>
        <w:keepNext w:val="1"/>
        <w:spacing w:after="10"/>
      </w:pPr>
      <w:r>
        <w:rPr>
          <w:b/>
          <w:bCs/>
        </w:rPr>
        <w:t xml:space="preserve">Metody oceny: </w:t>
      </w:r>
    </w:p>
    <w:p>
      <w:pPr>
        <w:spacing w:before="20" w:after="190"/>
      </w:pPr>
      <w:r>
        <w:rPr/>
        <w:t xml:space="preserve">Zdanie egzaminu. Podstawową formą egzaminu jest praca pisemna. Obecność na ćwiczeniach laboratoryjnych i wykonanie wszystkich ww tematów ćwiczeń. Zaliczenie pisemnego sprawozdania z każdego ćwiczenia. Zaliczenie kolokwium pisemnego. Ocena z laboratorium = 0,5 oceny ze sprawozdań + 0,5 oceny z kolokwium 0,6 • W + 0,4 • 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6. Sierakowski E., Mrożek J.: „Kontrola wody i pary w energetyce”. WNT, Warszawa, 1979. 
7. Apolinarski A.,Perchuć M., Wąsowski J.:"Procesy jednostkowe w technologii wody-laboratorium". Ofic. Wydaw. PW, Warszawa,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i pogłębioną wiedzę w zakresie wymagań stawianych wodzie przeznaczonej do celów przemysłowych, procesów, metod i technik fizycznych i chemicznych służących odpowiedniemu uzdatnianiu wody używanej w przemyśle, w tym przede wszystkim minimalizacji jej cech korozyjnych i osadotwórczych.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keepNext w:val="1"/>
        <w:spacing w:after="10"/>
      </w:pPr>
      <w:r>
        <w:rPr>
          <w:b/>
          <w:bCs/>
        </w:rPr>
        <w:t xml:space="preserve">Efekt W02: </w:t>
      </w:r>
    </w:p>
    <w:p>
      <w:pPr/>
      <w:r>
        <w:rPr/>
        <w:t xml:space="preserve">Posiada ugruntowaną wiedzę niezbędną do prowadzenia badań i analizy procesów wykorzystywanych do uzdatniania wody do celów przemysłowych</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analizy,opisu i oceny przebiegu procesów fizycznych i chemicznych w urządzeniach do uzdatniania wody do celów przemysłowych.</w:t>
      </w:r>
    </w:p>
    <w:p>
      <w:pPr>
        <w:spacing w:before="60"/>
      </w:pPr>
      <w:r>
        <w:rPr/>
        <w:t xml:space="preserve">Weryfikacja: </w:t>
      </w:r>
    </w:p>
    <w:p>
      <w:pPr>
        <w:spacing w:before="20" w:after="190"/>
      </w:pPr>
      <w:r>
        <w:rPr/>
        <w:t xml:space="preserve">egzamin, sprawozdania i kolokwium z ćwiczeń laboratoryjnych</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U02: </w:t>
      </w:r>
    </w:p>
    <w:p>
      <w:pPr/>
      <w:r>
        <w:rPr/>
        <w:t xml:space="preserve">Potrafi przeanalizować i ocenić wpływ parametrów procesu na jego efektywność technologiczną w uzdatnianiu wody do celów przemysłowych oraz dokonać wyboru ich optymalnych wartości.</w:t>
      </w:r>
    </w:p>
    <w:p>
      <w:pPr>
        <w:spacing w:before="60"/>
      </w:pPr>
      <w:r>
        <w:rPr/>
        <w:t xml:space="preserve">Weryfikacja: </w:t>
      </w:r>
    </w:p>
    <w:p>
      <w:pPr>
        <w:spacing w:before="20" w:after="190"/>
      </w:pPr>
      <w:r>
        <w:rPr/>
        <w:t xml:space="preserve">sprawozdania i kolokwium z ćwiczeń laboratoryjnych</w:t>
      </w:r>
    </w:p>
    <w:p>
      <w:pPr>
        <w:spacing w:before="20" w:after="190"/>
      </w:pPr>
      <w:r>
        <w:rPr>
          <w:b/>
          <w:bCs/>
        </w:rPr>
        <w:t xml:space="preserve">Powiązane efekty kierunkowe: </w:t>
      </w:r>
      <w:r>
        <w:rPr/>
        <w:t xml:space="preserve">IS_U12</w:t>
      </w:r>
    </w:p>
    <w:p>
      <w:pPr>
        <w:spacing w:before="20" w:after="190"/>
      </w:pPr>
      <w:r>
        <w:rPr>
          <w:b/>
          <w:bCs/>
        </w:rPr>
        <w:t xml:space="preserve">Powiązane efekty obszarowe: </w:t>
      </w:r>
      <w:r>
        <w:rPr/>
        <w:t xml:space="preserve">T2A_U09, T2A_U13, T2A_U17</w:t>
      </w:r>
    </w:p>
    <w:p>
      <w:pPr>
        <w:keepNext w:val="1"/>
        <w:spacing w:after="10"/>
      </w:pPr>
      <w:r>
        <w:rPr>
          <w:b/>
          <w:bCs/>
        </w:rPr>
        <w:t xml:space="preserve">Efekt U03: </w:t>
      </w:r>
    </w:p>
    <w:p>
      <w:pPr/>
      <w:r>
        <w:rPr/>
        <w:t xml:space="preserve">Posiada umiejętność planowania, realizacji i interpretacji badań technologicznych nad uzdatnianiem wody do celów przemysłowych.</w:t>
      </w:r>
    </w:p>
    <w:p>
      <w:pPr>
        <w:spacing w:before="60"/>
      </w:pPr>
      <w:r>
        <w:rPr/>
        <w:t xml:space="preserve">Weryfikacja: </w:t>
      </w:r>
    </w:p>
    <w:p>
      <w:pPr>
        <w:spacing w:before="20" w:after="190"/>
      </w:pPr>
      <w:r>
        <w:rPr/>
        <w:t xml:space="preserve">sprawozdania i kolokwium z ćwiczeń laboratoryjnych </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podnoszenia kompetencji zawodowych.</w:t>
      </w:r>
    </w:p>
    <w:p>
      <w:pPr>
        <w:spacing w:before="60"/>
      </w:pPr>
      <w:r>
        <w:rPr/>
        <w:t xml:space="preserve">Weryfikacja: </w:t>
      </w:r>
    </w:p>
    <w:p>
      <w:pPr>
        <w:spacing w:before="20" w:after="190"/>
      </w:pPr>
      <w:r>
        <w:rPr/>
        <w:t xml:space="preserve">egzamin z wykładu</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wspólne sprawozdania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2026-09-28T14:56:20+02:00</dcterms:created>
  <dcterms:modified xsi:type="dcterms:W3CDTF">2026-09-28T14:56:20+02:00</dcterms:modified>
</cp:coreProperties>
</file>

<file path=docProps/custom.xml><?xml version="1.0" encoding="utf-8"?>
<Properties xmlns="http://schemas.openxmlformats.org/officeDocument/2006/custom-properties" xmlns:vt="http://schemas.openxmlformats.org/officeDocument/2006/docPropsVTypes"/>
</file>