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materiału z wykładów do egzaminu - 25 godz., przygotowanie się do sprawdzianu z zajęć laboratoryjnych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i ćwiczenia laboratoryjne z przedmiotów: Biologia i ekologia, Chemia środowiska i 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W:  max. 150, L:  8 - 36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 
Korozja metali i ich stopów. Rola mikroorganizmów w korozji systemów ciepłowniczych i dystrybucji wody pitnej. 
Rozkład produktów naftowych przez drobnoustroje: paliw, smarów oraz emulsji wodno-olejowych stosowanych jako chłodziwa w obróbce metali. 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 
Mikrobiologiczny rozkład tkanin zabytkowych i wyrobów skórzanych oraz wyrobów gumowych i tworzyw sztucznych. 
Aspekty zdrowotno-toksykologiczne występowania mikroorganizmów w materiałach technicznych i cieczach roboczych. 
Metody badania mikroorganizmów powodujących niszczenie materiałów oraz sposoby zapobiegania rozwojowi mikroorganizmów i ich zwalczania w materiałach technicznych i cieczach roboczych. 
Treści merytoryczne laboratoriów:
Przygotowanie podłóż do badań mikrobiologicznych. 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Ćwiczenia laboratoryjne - na podstawie zaliczonych sprawozdań z każdego ćwiczenia i sprawdzianu wiadomości. Ocena zintegrowana: 0.6 x ocena z egzaminu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IS_W05: </w:t>
      </w:r>
    </w:p>
    <w:p>
      <w:pPr/>
      <w:r>
        <w:rPr/>
        <w:t xml:space="preserve">W_01 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wodno-olejowych. Zna aspekty zdrowotno-toksykologiczne występowania mikroorganizmów w materiałach technicznych i cieczach roboczych, jak 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IS_W11: </w:t>
      </w:r>
    </w:p>
    <w:p>
      <w:pPr/>
      <w:r>
        <w:rPr/>
        <w:t xml:space="preserve">W_02 Posiada rozszerzoną, podbudowaną teoretycznie wiedzę z biologii środowiska w zakresie pomiaru parametrów charakteryzujacych stopień zanieczyszczenia mikrobiologicznego materiałów technicznych i cieczy roboczych. Ma szczegółową i podbudowaną teoretycznie wiedzę w zakresie 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IS_U13: </w:t>
      </w:r>
    </w:p>
    <w:p>
      <w:pPr/>
      <w:r>
        <w:rPr/>
        <w:t xml:space="preserve">U_01 Potrafi przedstawić w formie pisemnej lub prezentacji ustnej procesy 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odpowiedź ustna i sprawdzian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IS_U16: </w:t>
      </w:r>
    </w:p>
    <w:p>
      <w:pPr/>
      <w:r>
        <w:rPr/>
        <w:t xml:space="preserve">U_02 Potrafi samodzielnie przeanalizować, opisać i ocenić przebieg procesów biologicznych towarzyszących niszczeniu materiałów, również w warunkach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IS_U21: </w:t>
      </w:r>
    </w:p>
    <w:p>
      <w:pPr/>
      <w:r>
        <w:rPr/>
        <w:t xml:space="preserve">U_03 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IS_K02: </w:t>
      </w:r>
    </w:p>
    <w:p>
      <w:pPr/>
      <w:r>
        <w:rPr/>
        <w:t xml:space="preserve">K_01 Ma świadomość skutków działalności inżynierskiej i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IS_K04: </w:t>
      </w:r>
    </w:p>
    <w:p>
      <w:pPr/>
      <w:r>
        <w:rPr/>
        <w:t xml:space="preserve">K_02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2026-07-26T00:34:09+02:00</dcterms:created>
  <dcterms:modified xsi:type="dcterms:W3CDTF">2026-07-26T00:34:09+02:00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