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brak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1110-ISIWO-MSP-1203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zapisow opracowan planistycznych, współpracy przy opracowywaniu studium uwarunkowań i kierunków zagospodarowania przestrzennego oraz miejscowych planów zagospodarowania przestrzennego </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Studium uwarunkowań i kierunków zagospodarowania przestrzennego gminy.
Miejscowy plan zagospodarowania przestrzennego.
Prognoza oddziaływania na środowisko do miejscowego planu zagospodarowania przestrzennego. 
Problematyka infrastruktury technicznej w planowaniu miejscowym.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planówzagospodarowania przestrzennego. Instytut Gospodarki Przestrzennej i Terenowej, Oddział w Krakowie. Zasady zapisu ustaleń planów miejscowych. Ministerstwo Gospodarki Przestrzennej i Budownictwa. Instytut Gospodarki Przestrzennej i Terenowej, Oddział w Krakowie, Kraków, 1995. Satemus Piotr. Leksykon urbanistyki i planowania przestrzennego.BEL studio, Warszawa,2013.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1Zna podstawowe akty prawne regulujace zagadnienia zwiazane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T2A_W03, T2A_W07, T2A_W08</w:t>
      </w:r>
    </w:p>
    <w:p>
      <w:pPr>
        <w:keepNext w:val="1"/>
        <w:spacing w:after="10"/>
      </w:pPr>
      <w:r>
        <w:rPr>
          <w:b/>
          <w:bCs/>
        </w:rPr>
        <w:t xml:space="preserve">Efekt W02: </w:t>
      </w:r>
    </w:p>
    <w:p>
      <w:pPr/>
      <w:r>
        <w:rPr/>
        <w:t xml:space="preserve">2posiada wiedze dotyczaca systemu planowania przestrzennego w Polsce, procedury sporzadzania dokumentow planistycznych,procesu planowania i oceny wplywu zainwestowania na srodowisko</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3Zna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1posiada umiejetnosc interpretacji zapisow dokumentow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2Posiada umiejetnosc wspolpracy z planistami przy sporzadzaniu miejscowych planow zagospodarowania przestrzennego i prognoz oddzialywania na srodowisko do opracowan planistycznych</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1Ma swiadomosc odpowiedzialnosci za podejmowane rozwiazania planistyczne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2026-09-27T18:25:41+02:00</dcterms:created>
  <dcterms:modified xsi:type="dcterms:W3CDTF">2026-09-27T18:25:41+02:00</dcterms:modified>
</cp:coreProperties>
</file>

<file path=docProps/custom.xml><?xml version="1.0" encoding="utf-8"?>
<Properties xmlns="http://schemas.openxmlformats.org/officeDocument/2006/custom-properties" xmlns:vt="http://schemas.openxmlformats.org/officeDocument/2006/docPropsVTypes"/>
</file>