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Potrafi dokonać oceny stanu hydromorfologicznego rzeki Potrafi dokonać oceny stanu wód powierzchniowych Potrafi przedstawić ustną prezentację z zakresu prowadzenia monitoringu wybranego komponentu środowiska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K_W07, K_W05</w:t>
      </w:r>
    </w:p>
    <w:p>
      <w:pPr>
        <w:spacing w:before="20" w:after="190"/>
      </w:pPr>
      <w:r>
        <w:rPr>
          <w:b/>
          <w:bCs/>
        </w:rPr>
        <w:t xml:space="preserve">Powiązane efekty obszarowe: </w:t>
      </w:r>
      <w:r>
        <w:rPr/>
        <w:t xml:space="preserve">T1A_W04, P1A_W01, P1A_W04, P1A_W07, T1A_W02, P1A_W01, P1A_W04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K_U13, K_U10</w:t>
      </w:r>
    </w:p>
    <w:p>
      <w:pPr>
        <w:spacing w:before="20" w:after="190"/>
      </w:pPr>
      <w:r>
        <w:rPr>
          <w:b/>
          <w:bCs/>
        </w:rPr>
        <w:t xml:space="preserve">Powiązane efekty obszarowe: </w:t>
      </w:r>
      <w:r>
        <w:rPr/>
        <w:t xml:space="preserve">T1A_U08, T1A_U09, P1A_U06, P1A_U07, T1A_U13,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2026-09-28T14:14:50+02:00</dcterms:created>
  <dcterms:modified xsi:type="dcterms:W3CDTF">2026-09-28T14:14:50+02:00</dcterms:modified>
</cp:coreProperties>
</file>

<file path=docProps/custom.xml><?xml version="1.0" encoding="utf-8"?>
<Properties xmlns="http://schemas.openxmlformats.org/officeDocument/2006/custom-properties" xmlns:vt="http://schemas.openxmlformats.org/officeDocument/2006/docPropsVTypes"/>
</file>