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budowli</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audytoryjne - 30 godzin, zapoznanie się ze wskazaną literaturą - 5 godzin, przygotowanie referatu/prezentacji - 8 godzin, przygotowanie do kolokwium - 5 godzin, przygotowanie do ćwiczeń audytoryjnych - 7 godzin, przygotowanie do zaliczenia wykładów i obecność na zaliczeniu - 5 godzin. Razem 75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i II), Fizyka (sem I i II), Wytrzymałość Materiałów i Mechanika Budowli (sem II i III).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poszerzenie i pogłębienie wiedzy studentów w zakresie zjawisk, którym podlegają ciała odkształcalne poddane działaniu obciążeń zewnętrznych, w zakresie: rozwinięcie analizy zagadnień złożonego stanu naprężenia, obliczenia odkształceń i przemieszczeń konstrukcji prętowych i belek na sprężystym podłożu, analiza stanu naprężenia zbiorników kulistych i walcowych, projektowanie słupów pryzmatycznych z uwzględnieniem warunków stateczności. W opisie proponuje się metody bezpośredniego całkowania równań różniczkowych równowagi oraz metody energetyczne. </w:t>
      </w:r>
    </w:p>
    <w:p>
      <w:pPr>
        <w:keepNext w:val="1"/>
        <w:spacing w:after="10"/>
      </w:pPr>
      <w:r>
        <w:rPr>
          <w:b/>
          <w:bCs/>
        </w:rPr>
        <w:t xml:space="preserve">Treści kształcenia: </w:t>
      </w:r>
    </w:p>
    <w:p>
      <w:pPr>
        <w:spacing w:before="20" w:after="190"/>
      </w:pPr>
      <w:r>
        <w:rPr/>
        <w:t xml:space="preserve"> PROGRAM ĆWICZEŃ AUDYTORYJNYCH:
1.Przypomnienie i uzupełnienie materiału dotyczącego wyznaczania wykresów sił przekrojowych belek oraz momentów bezwładności przekrojów. Wykorzystanie programów komputerowych.
2.Obliczanie ugięć i kątów obrotu przekrojów belek metodą analityczną.
3.Obliczanie ugięć i kątów obrotu przekrojów belek metodą Clebscha.
4.Metoda analityczno-wykreślna wyznaczania linii ugięcia belek, podstawy teoretyczne metody, dobór belki zastępczej, obliczanie ugięć i kątów obrotu przekrojów belek.
5.Obliczanie ugięć i kątów obrotu przekrojów belek metodą Maxwella-Mohra. Sposób Wereszczagina obliczania całek w metodzie Maxwella-Mohra.
6.Stateczność, obliczanie siły krytycznej prętów ściskanych.
7.Obliczenia wytrzymałościowe zbiorników cienkościennych.
Elementem ćwiczeń audytoryjnych jest praca domowa, projekt, polegający na sporządzeniu wykresów sił przekrojowych i wyznaczenie linii ugięcia elementów konstrukcji prętowych. Wyniki obliczeń własnych studentów są weryfikowane wynikami programów komputerowych. Jest to praca samodzielna studentów, konsultowana przez prowadzących.  </w:t>
      </w:r>
    </w:p>
    <w:p>
      <w:pPr>
        <w:keepNext w:val="1"/>
        <w:spacing w:after="10"/>
      </w:pPr>
      <w:r>
        <w:rPr>
          <w:b/>
          <w:bCs/>
        </w:rPr>
        <w:t xml:space="preserve">Metody oceny: </w:t>
      </w:r>
    </w:p>
    <w:p>
      <w:pPr>
        <w:spacing w:before="20" w:after="190"/>
      </w:pPr>
      <w:r>
        <w:rPr/>
        <w:t xml:space="preserve">- kolokwium zaliczające wykład: zadania oraz pytania określające stopień zrozumienia materiału, testy wielokrotnego wyboru
- 2 kolokwia w trakcie semestru
- obrona pracy projektowej
- sprawdzanie obecności na zajęciach
Ocena końcowa ćwiczeń audytoryjnych jest średnią arytmetyczną z trzech ocen: dwóch kolokwiów i obrony pracy domowej. 
Ocena końcowa przedmiotu jest średnią arytmetyczną z dwóch ocen: ćwiczeń audytoryjnych i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1.Rżysko J., Statyka i wytrzymałość materiałów PWN 1971
2.Kowalewski L.Z. Podstawy wytrzymałości materiałów Oficyna Wydawnicza PW 2005
3.Jakubowicz A.,Orłoś Z., Wytrzymałość materiałów, PWN 1984
4.Gawędzki A., Podstawy mechaniki konstrukcji prętowych, Wyd. Pol. Poznańskiej,1985
5.Timoshenko S.P., Gere J.M., Teoria stateczności sprężystej, Arkady 1963 
Zbiory zadań:
1.Rajfert T.,Rżysko J., Zbiór zadań ze statyki i wytrzymałości materiałów, PWN 1974
2.Kowalski J., Zbiór zadań ze statyki z wytrzymałością materiałów, Wyd. Pol. Poznańskiej,1973
3.Szcześniak W., Nagórski R., Zbiór Zadań z Mechaniki Ogólnej - Dynamika, Wyd. PW
4.Szcześniak W., Zbiór Zadań z Mechaniki Ogólnej – Statyka, Wyd. PW 
5.Misiak J., Zadania z Mechaniki Ogólnej, cz.1,cz.2,cz.3, WNT
6.Banasik M., Grossman K., Trombski M. Zbiór zadań z wytrzymałości materiałów PWN
7.Grabowski J., Iwanczewska A., Zbiór zadań z wytrzymałości materiałów Wyd.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Zachętą do indywidualnej aktywności ma być łatwy bezpośredni kontakt prowadzącego ze studentami, proponowane samodzielnie rozwiązywane zadania i praca domowa.  Materiały dydaktyczne umieszczane są na dostępnej dla uczestników kursu stronie Moodle. Wymienione działania zwiększają zainteresowanie studentów przedmiotem i motywują do pracy.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analizuje przebieg wykresów sił przekrojowych belek i ram uwzględniając warunki brzegowe i działające obciążenie; na podstawie wykresu sił przekrojowych określa warunki równowagi sił przekrojowych działających na dowolny element konstrukcji wycięty z ramy; wykorzystuje oprogramowanie komputerowe do sporządzania wykresów sił przekrojowych belek, ram, wykresów naprężeń w wybranych przekrojach oraz wyznaczania momentów bezwładności przekrojów.</w:t>
      </w:r>
    </w:p>
    <w:p>
      <w:pPr>
        <w:spacing w:before="60"/>
      </w:pPr>
      <w:r>
        <w:rPr/>
        <w:t xml:space="preserve">Weryfikacja: </w:t>
      </w:r>
    </w:p>
    <w:p>
      <w:pPr>
        <w:spacing w:before="20" w:after="190"/>
      </w:pPr>
      <w:r>
        <w:rPr/>
        <w:t xml:space="preserve">Praca domowa, kolokwium na ćwiczeniach audytoryjnych, kolokwium zaliczające wykład.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W02: </w:t>
      </w:r>
    </w:p>
    <w:p>
      <w:pPr/>
      <w:r>
        <w:rPr/>
        <w:t xml:space="preserve">Oblicza współrzędne linii ugięcia belek jednoprzęsłowych i wieloprzęsłowych poddanych dowolnemu obciążeniu, metodami Clebscha, metodą analityczno-wykreślną i metodą prac wirtualnych. Rozwiązuje statycznie niewyznaczalne belki i ramy wykorzystując metodę sił.</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W03: </w:t>
      </w:r>
    </w:p>
    <w:p>
      <w:pPr/>
      <w:r>
        <w:rPr/>
        <w:t xml:space="preserve">Wykonuje obliczenia słupów ściskanych: określa nośność istniejących konstrukcji oraz projektuje przekrój słupa ściskanego w zakresie wyboczenia sprężystego oraz sprężysto-plastycznego</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W04: </w:t>
      </w:r>
    </w:p>
    <w:p>
      <w:pPr/>
      <w:r>
        <w:rPr/>
        <w:t xml:space="preserve">Wyznacza nośność istniejących cienkościennych zbiorników kulistych i walcowych, oblicza grubość ścianek i projektuje wymiary zewnętrzne zbiorników obciążonych ciśnieniem wewnętrznym lub parciem cieczy.</w:t>
      </w:r>
    </w:p>
    <w:p>
      <w:pPr>
        <w:spacing w:before="60"/>
      </w:pPr>
      <w:r>
        <w:rPr/>
        <w:t xml:space="preserve">Weryfikacja: </w:t>
      </w:r>
    </w:p>
    <w:p>
      <w:pPr>
        <w:spacing w:before="20" w:after="190"/>
      </w:pPr>
      <w:r>
        <w:rPr/>
        <w:t xml:space="preserve">Praca domowa, kolokwium na ćwiczeniach audytoryjnych, kolokwium zaliczające wykład.</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posiada znacznie rozszerzony zakres umiejętności niezbędnych do projektowania konstrukcji inżynierskich: potrafi określić maksymalne wartości ugięć belek, oszacować wartość siły krytycznej, określić stan naprężenia w płaszczu zbiornika kulistego lub walcowego. Pogłębia się jego zrozumienie warunków pracy konstrukcji. Nabyte umiejętności są niezbędne do obliczania warunków prawidłowo zaprojektowanej konstrukcji inżynierskiej.</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nabiera wprawy w posługiwaniu się ogólnie dostępnym inżynierskim oprogramowaniem komputerowym oraz posiada podstawowy zakres wiedzy potrzebny do analizowania otrzymanych wyników.</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Nabyte umiejętności mogą być wykorzystane przy pisaniu pracy dyplomowej, są niezbędne do zrozumienia treści przedmiotów realizowanych na studiach magisterskich, takich jak mechanika budowli, projektowanie konstrukcji budowlanych, hydraulika.</w:t>
      </w:r>
    </w:p>
    <w:p>
      <w:pPr>
        <w:spacing w:before="60"/>
      </w:pPr>
      <w:r>
        <w:rPr/>
        <w:t xml:space="preserve">Weryfikacja: </w:t>
      </w:r>
    </w:p>
    <w:p>
      <w:pPr>
        <w:spacing w:before="20" w:after="190"/>
      </w:pPr>
      <w:r>
        <w:rPr/>
        <w:t xml:space="preserve">Praca domowa, kolokwia na ćwiczeniach audytoryjnych, i kolokwium zaliczające wykład</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IW, wpływa w ten sposób na jego decyzję o wyborze tematu inżynierskiej pracy dyplomowej oraz o wyborze przyszłej specjalizacji. </w:t>
      </w:r>
    </w:p>
    <w:p>
      <w:pPr>
        <w:spacing w:before="60"/>
      </w:pPr>
      <w:r>
        <w:rPr/>
        <w:t xml:space="preserve">Weryfikacja: </w:t>
      </w:r>
    </w:p>
    <w:p>
      <w:pPr>
        <w:spacing w:before="20" w:after="190"/>
      </w:pPr>
      <w:r>
        <w:rPr/>
        <w:t xml:space="preserve">Promowanie indywidualnej aktywności na zajęciach, prezentacje indywidualne i zespołowe, praca domowa, kolokwia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Promowanie indywidualnej aktywności na zajęciach, prezentacje indywidualne i zespołowe, praca domowa, kolokwium.</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2026-09-29T08:04:27+02:00</dcterms:created>
  <dcterms:modified xsi:type="dcterms:W3CDTF">2026-09-29T08:04:27+02:00</dcterms:modified>
</cp:coreProperties>
</file>

<file path=docProps/custom.xml><?xml version="1.0" encoding="utf-8"?>
<Properties xmlns="http://schemas.openxmlformats.org/officeDocument/2006/custom-properties" xmlns:vt="http://schemas.openxmlformats.org/officeDocument/2006/docPropsVTypes"/>
</file>