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Cyfrowa analiza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Dziurdź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1150-MBWIB-IZP-0322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35 godz., w tym:
a) wykład – 20 godz.;
b) laboratorium – 10 godz.;
c) konsultacje – 5 godz.;
2) Praca własna studenta – 70 godzin, w tym:
a) 15 godz. – bieżące przygotowanie studenta do wykładu,
b) 20 godz. – bieżące przygotowanie studenta do laboratorium,
c) 20 godz. – przygotowanie sprawozdań,
d) 15 godz. – przygotowanie do sprawdzianów.
3) RAZEM – 105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punktów ECTS – liczba godzin kontaktowych  35 godz., w tym:
a) wykład – 20 godz.;
b) laboratorium – 10 godz.;
c) konsultacje – 5 godz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50 godz., w tym:
a) 10 godz. – ćwiczenia laboratoryjne,
b) 20 godz. – bieżące przygotowanie studenta do laboratorium;
c) 20 godz. – przygotowanie sprawozdań,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Matematyka, a w szczególności dotyczące pojęć: funkcje, pochodne funkcji, całki nieoznaczone, liczby zespolone i trygonometria oraz z przedmiotu Pomiary Wielkości Dynamicznych.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według zarządzenia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przetwarzania cyfrowego sygnałów z uwzględnieniem różnic między funkcjami ciągłymi i dyskretnymi. Uzyskanie wiedzy dotyczącej podstawowych własności przekształceń funkcji z dziedziny czasu do dziedziny częstotliwości (oraz przekształceń odwrotnych). Umiejętność praktycznego zastosowania analiz w dziedzinie częstotliwości (widmowej i za pomocą filtrów) oraz analiz czasowo-częstotliwościowych.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Zasada działania przetworników analogowo-cyfrowych.
2.	Podstawy dyskretyzacji i próbkowania sygnałów.
3.	Opis matematyczny oraz własności podstawowych transformacji odwracalnych: Fouriera i Hilberta.
4.	Algorytm obliczania szybkiej transformaty Fouriera.
5.	Analiza widmowa sygnałów.
6.	Filtracja cyfrowa. 
7.	Analiza sygnałów w dziedzinie czasu i częstotliwości. Transformata Gabora.
8.	Transformata falkowa.
9.	Przepróbkowanie sygnałów.
10.	Analiza rzędów.
11.	Możliwości i ograniczenia procesu cyfrowego przetwarzania sygnałów.
12.Realizacje sprzętowe analizatorów sygnałów.
Laboratorium:
1.	Pojęcia podstawowe, próbkowanie i kwantowanie sygnałów.
2.	Analiza sygnałów w dziedzinie czasu.
3.	Analiza sygnałów w dziedzinie częstotliwości.
4.	Analiza czasowo-częstotliwościowa i analiza falkowa.
5.	Filtry cyfrowe FIR i IIR.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 pisemnych.
Laboratorium: Każde ćwiczenie jest zaliczane na podstawie poprawnie wykonanego sprawozdania, przyjętego i ocenionego przez prowadzącego.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Podręczniki i wykłady z Matematyki dotyczące następujących zagadnień:
	funkcje, pochodne funkcji, całki nieoznaczone (Analiza 1);
	Liczby zespolone (Algebra);
	Trygonometria.
2.	Julius S. Bendat, Allan G. Piersol, Metody analizy i pomiaru sygnałów losowych, Państwowe Wydawnictwo Naukowe, Warszawa 1976.
3.	Richard G. Lyons, Wprowadzenie do cyfrowego przetwarzania sygnałów, Wydawnictwa Komunikacji i Łączności, Warszawa 2012.
4.	Edward Ozimek, Podstawy teoretyczne analizy widmowej sygnałów, Państwowe Wydawnictwo Naukowe, Warszawa 1985.
5.	Robert Randall, Frequency Analysis, Bruel &amp; Kjaer, Copenhagen 1987.
6.	Jerzy Szabatin, Podstawy teorii sygnałów, Wydawnictwo: WKŁ, Warszawa 2007.
7.	Tomasz P.Zieliński, Cyfrowe przetwarzanie sygnałów. Od teorii do zastosowań, Wydawnictwa Komunikacji i Łączności, Warszawa 2013.
oraz inne książki z podobnych dziedzin.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1150-MBWIB-IZP-0322_W1: </w:t>
      </w:r>
    </w:p>
    <w:p>
      <w:pPr/>
      <w:r>
        <w:rPr/>
        <w:t xml:space="preserve">Ma uporządkowaną, podbudowaną teoretycznie wiedzę o cyfrowej analizie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KMiBM_W16,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1150-MBWIB-IZP-0322_W2: </w:t>
      </w:r>
    </w:p>
    <w:p>
      <w:pPr/>
      <w:r>
        <w:rPr/>
        <w:t xml:space="preserve">Rozumie ideę stosowania różnych metod analizy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KMiBM_W16,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1150-MBWIB-IZP-0322_U1: </w:t>
      </w:r>
    </w:p>
    <w:p>
      <w:pPr/>
      <w:r>
        <w:rPr/>
        <w:t xml:space="preserve">Zna podstawowe zasady określania parametrów analizy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KMiBM_U10, KMiBM_U13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T1A_U08, T1A_U09, T1A_U15, InzA_U01, InzA_U02, T1A_U02, T1A_U07, InzA_U01</w:t>
      </w:r>
    </w:p>
    <w:p>
      <w:pPr>
        <w:keepNext w:val="1"/>
        <w:spacing w:after="10"/>
      </w:pPr>
      <w:r>
        <w:rPr>
          <w:b/>
          <w:bCs/>
        </w:rPr>
        <w:t xml:space="preserve">Efekt 1150-MBWIB-IZP-0322_U2: </w:t>
      </w:r>
    </w:p>
    <w:p>
      <w:pPr/>
      <w:r>
        <w:rPr/>
        <w:t xml:space="preserve">Potrafi zastosować odpowiednie metody analizy w praktyce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KMiBM_U10, KMiBM_U13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T1A_U08, T1A_U09, T1A_U15, InzA_U01, InzA_U02, T1A_U02, T1A_U07,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1150-MBWIB-IZP-0322_K1: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zadań w ramach laboratorium, ocena,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KMiBM_K04, KMiBM_K05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2025-05-05T02:24:40+02:00</dcterms:created>
  <dcterms:modified xsi:type="dcterms:W3CDTF">2025-05-05T02:24:40+02:00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