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- 2 godz.;
2) Praca własna studenta – 30 godz., w tym:
a) studia literaturowe, wykonywanie prac domowych: 8 godz.;
b) przygotowanie do zajęć: 6 godz.;
c) przygotowania do kolokwium zaliczeniowego: 6 godz.;
d) przygotowanie sprawozdań: 10 godz.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b) laboratorium- 15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generacji, propagacji, tłumienia dźwięku oraz norm dotyczących pomiarów hałasu. Umiejętność wykonania pomiarów hałasu pojazdów oraz środowiskowego. Świadomość wpływu hałasu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Powstawanie fali w ośrodku. Równanie fali akustycznej. Prędkość propagacji zaburzeń. Potencjał akustyczny. 2. Energetyczny opis pola akustycznego. Subiektywna ocena hałasu. Pomiary poziomu ciśnienia akustycznego i poziomu dźwięku. Zagadnienia kształtowania właściwości wibroakustycznych elementów i zespołów maszyn. 3. Drgania i generacja dźwięku. Zagadnienia kontaktowe. Dźwięk indykowany zjawiskiem tarcia. Zagadnienie interakcji tarcia i drgań, Drgania i dźwięk w systemach ciągłych z uwzględnieniem tarcia. Zespoły pojazdów i maszyn jako źródło generacji dźwięku. 4.Zagadnienia ochrony przed hałasem. Optymalizacja parametrów klimatu akustycznego. Emisja hałasu. 5. Normy i metody badawcze: Akustyka - Opis i pomiary hałasu środowiskowego. Wytyczne dotyczące dopuszczalnych poziomów hałasu. PN-ISO 1996-3; Pojazdy samochodowe i motorowery. Dopuszczalny poziom hałasu zewnętrznego. Wymagania i badania. PN –92/S-04051; Samochody. Dopuszczalny poziom hałasu wewnątrz pojazdu. Wymagania i badania. PN –90/S-04052; Stanowisko do symulacji pomiarów hałasu zewnętrznego pojazdu w czasie jazdy. Procedura pomiaru hałasu na Stacji Kontroli Pojazdów. 6. Akustyka pojazdów – Redukcja hałasu komunikacyjnego na drodze źródło, ścieżka propagacji, odbiorca. Przegląd metod redukcji dźwięku. 7. Rozwiązania konstrukcyjne silników ograniczające emisję hałasu: Zastosowanie metod NVH (redukcja drgań i hałasu pojazdów i ich komponentów), Silniki elektryczne z rozszerzonym zasięgiem; Modyfikacja akustyki kompresora i układu dolotowego silnika; Przegląd różnych typów silników spalinowych i ich akustyki; Porównanie drgań i akustyki silników standardowych i o obniżonej pojemności. 
Laboratorium: 
Praktyczne zapoznanie się z pomiarami i analizą drgań i hałasu. 1. Pomiar hałasu zewnętrznego pojazdu na postoju i w czasie jazdy; 2. Pomiary strukturalne el. pojazdów za pomocą wibrometru 3D; 3. Pomiar hałasu wewnętrznego pojazdu na postoju i w czasie jazdy; 4. Pomiar hałasu silnika za pomocą macierzy mikrofonów.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1993. 
2. 	Gang Sheng: Friction-Induced Vibrations and Sound, CRC Press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1150-MTMTP-ISP-0407_W1: </w:t>
      </w:r>
    </w:p>
    <w:p>
      <w:pPr/>
      <w:r>
        <w:rPr/>
        <w:t xml:space="preserve">Posiada wiedzę o procesie generacji, propagacji, tłumienia dźwięku oraz norm dotyczących pomiarów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1150-MTMTP-ISP-0407_W2: </w:t>
      </w:r>
    </w:p>
    <w:p>
      <w:pPr/>
      <w:r>
        <w:rPr/>
        <w:t xml:space="preserve">Posiada wiedze o trendach rozwoju współczesnych metod minimalizacji hałasu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1150-MTMTP-ISP-0407_U1: </w:t>
      </w:r>
    </w:p>
    <w:p>
      <w:pPr/>
      <w:r>
        <w:rPr/>
        <w:t xml:space="preserve">Potrafi przeprowadzić pomiary hałasu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KMchtr_U15, KMChtr_U16, KMchtr_U17, KMchtr_U18,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T1A_U11, T1A_U12, InzA_U06, InzA_U08, T1A_U08, T1A_U09, T1A_U10, T1A_U08, T1A_U09, T1A_U15, T1A_U16,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1150-MTMTP-ISP-0407_K1: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2026-10-19T11:46:42+02:00</dcterms:created>
  <dcterms:modified xsi:type="dcterms:W3CDTF">2026-10-19T11:46:42+02:00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