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elektromechanicznych napędów hybrydowych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Antoni Szumanowski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1150-MB000-ISP-0323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- 47,  w tym: 
a) wykład -30 godz.;
b) laboratorium- 15 godz.;
c) konsultacje - 2 godz.
2) Praca własna studenta -  70 godzin, w tym:
a)	20 godz. – studia literaturowe;
b)	20 godz. – przygotowywanie się studenta do 2 kolokwiów;
c)	12 godz. – przygotowywanie się studenta do ćwiczeń;
d)	18 godz. – wykonanie sprawozdań.
3) RAZEM –117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– liczba godzin kontaktowych – 47, w tym:
a) wykład – 30 godz.;
b) laboratorium 15  godz.;
c)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punkty ECTS – 47 godz., w tym:
a) udział w ćwiczeniach laboratoryjnych – 15 godz.;
b) 12 godz. – przygotowywanie się do ćwiczeń laboratoryjnych;
c) 18 godz. – opracowanie wyników, przygotowanie sprawozdań;
d) konsultacje - 2 godz.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podstawowych z elektrotechniki, prezentowanych na wykładzie Elektrotechnika i elektronika I. Znajomość zagadnień prezentowanych  na wykładzie Napędy elektryczne. Znajomość zagadnień prezentowanych na wykładzie Pojazdy.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 – brak, laboratorium – 12 osób na grupę dla jednego ćwiczenia laboratoryjnego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 dotyczących budowy oraz zasady działania elektromechanicznych, hybrydowych układów napędowych. Poznanie podstawnych zasad oraz określania właściwych kryteriów doboru komponentów w napędach hybrydowych. Poznanie właściwości i ograniczeń zastosowania komponentów wchodzących w skład napędów hybrydowych, w tym szczególnie pierwotnych i wtórnych źródeł energii. Poznanie zasad i kryteriów dotyczących sterowania rozdziałem mocy w napędach wieloźródłowych.
Zapoznanie się z prowadzeniem pomiarów stanowiskowych przy badaniu napędów wieloźródłowych i na ich podstawie określaniem właściwości badanych struktur napędowych poprzez analizę odpowiednich charakterystyk, w tym szczególnie wpływu wybranych parametrów na własności trakcyjne i energetyczne badanych napędów..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Cykl jazdy i definicja mocy średniej w cyklu. Definicje pierwotnego i wtórnego źródła energii. Model ogólny hybrydowego układu napędowego. Tryby pracy napędu hybrydowego. Rekuperacja i akumulacja energii. Równanie bilansu energetycznego napędu wieloźródłowego. Moc źródła pierwotnego i minimalna pojemność energetyczna źródła wtórnego. Ogólna definicja węzła sumowania mocy i rodzaje napędów hybrydowych. Pierwotne źródło energii – silnik spalinowy. Właściwości, ograniczenia i wymagania dotyczące stosowania silnika spalinowego w napędzie hybrydowym. Wtórne źródła energii – akumulator inercyjny i akumulator elektrochemiczny. Właściwości, ograniczenia i wymagania dotyczące stosowania bezładnika w napędzie hybrydowym. Właściwości, ograniczenia i wymagania dotyczące stosowania akumulatora elektrochemicznego w napędzie hybrydowym. Sumowanie mocy na drodze elektrycznej – napęd szeregowy. Rozpływ mocy w napędzie szeregowym w zależności od trybu pracy napędu . Sumowanie mocy na drodze mechanicznej – napęd równoległy. Rozpływ mocy w zależności od trybu pracy napędu równoległego. Przekładnia planetarna jako węzeł sumowania mocy w napędzie hybrydowym. Sterowanie rozpływem mocy w napędzie hybrydowym z przekładnią planetarną o dwóch stopniach swobody.
Laboratorium: 
1. Szeregowy hybrydowy układ napędowy – badanie rozpływu mocy w zadanym cyklu jazdy.
2. Szeregowy hybrydowy układ napędowy – badanie wpływu warunków pracy zespołu silnik spalinowy generator na parametry pracy baterii elektrochemicznej w zadanym cyklu jazdy.
3. Równoległy hybrydowy układ napędowy. 
4. Szeregowo - równoległy hybrydowy układ napędowy z przekładnią planetarną – wpływ sterowanie maszyną elektryczną na rozpływ mocy w napędzie.
5. Szeregowo - równoległy hybrydowy układ napędowy z przekładnią planetarną – sterowanie sprzęgłem w procesie rozruchu silnika spalinowego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dwóch kolokwiów w semestrze. 
Laboratorium:
Przed rozpoczęciem ćwiczenia sprawdzane jest merytoryczne przygotowanie studentów poprzez krótki sprawdzian pisemny. Każde ćwiczenie jest zaliczane na podstawie pozytywnej oceny ze sprawdzianu oraz poprawnie wykonanego sprawozdania, przyjętego i ocenionego przez prowadzącego dane ćwiczenia. W czasie wykonywania ćwiczenia możliwe jest sprawdzenie praktycznej wiedzy studentów nt. pomiarów wielkości elektrycznych i mechanicznych.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„Hybrid electric Vehicle Drives Design. Edition based on Urban Buses” A. Szumanowski, Warszawa-Radom 2006. 
2. “Akumulacja energii w pojazdach” A. Szumanowski, WKŁ, Warszawa 1984. 
3. “Hybrid Electric Power Train Engineering and Technology: Modeling, Control, and Simulation” A. Szumanowski, Monografia, Engineering Science Reference (inprinted by IGI Global), USA 2013.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1150-MB000-ISP-0323 _ W_1: </w:t>
      </w:r>
    </w:p>
    <w:p>
      <w:pPr/>
      <w:r>
        <w:rPr/>
        <w:t xml:space="preserve">Posiada wiedzę teoretyczną i potrafi opisać budowę oraz zasadę działania podstawowych struktur elektromechanicznych, hybrydowych układów napędowych.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sprawdzian przed dopuszczeniem do wykonywania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KMiBM_W03, KMiBM_W12, KMiBM_W14, KMiBM_W15, KMiBM_W17,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T1A_W05, T1A_W04, T1A_W05, InzA_W02, T1A_W06, T1A_W08, T1A_W02, T1A_W03, T1A_W06, InzA_W02, InzA_W05,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1150-MB000-ISP-0323 _ W_2: </w:t>
      </w:r>
    </w:p>
    <w:p>
      <w:pPr/>
      <w:r>
        <w:rPr/>
        <w:t xml:space="preserve">Posiada wiedzę teoretyczną i potrafi określić kryteria i ograniczenia w doborze parametrów struktury hybrydowej z punktu widzenia zastosowanych komponentów.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sprawdzian przed dopuszczeniem do wykonywania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KMiBM_W03, KMiBM_W12, KMiBM_W14, KMiBM_W15, KMiBM_W17,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T1A_W05, T1A_W04, T1A_W05, InzA_W02, T1A_W06, T1A_W08, T1A_W02, T1A_W03, T1A_W06, InzA_W02, InzA_W05,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1150-MB000-ISP-0323 _ W_4: </w:t>
      </w:r>
    </w:p>
    <w:p>
      <w:pPr/>
      <w:r>
        <w:rPr/>
        <w:t xml:space="preserve">Posiada wiedzę teoretyczną i potrafi uzasadnić zastosowanie danego rodzaju wtórnego i pierwotnego źródła energii w danej strukturze.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sprawdzian przed dopuszczeniem do wykonywania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KMiBM_W03, KMiBM_W12, KMiBM_W14, KMiBM_W15, KMiBM_W17,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T1A_W05, T1A_W04, T1A_W05, InzA_W02, T1A_W06, T1A_W08, T1A_W02, T1A_W03, T1A_W06, InzA_W02, InzA_W05, T1A_W02, T1A_W03, T1A_W08</w:t>
      </w:r>
    </w:p>
    <w:p>
      <w:pPr>
        <w:keepNext w:val="1"/>
        <w:spacing w:after="10"/>
      </w:pPr>
      <w:r>
        <w:rPr>
          <w:b/>
          <w:bCs/>
        </w:rPr>
        <w:t xml:space="preserve">Efekt 1150-MB000-ISP-0323 _ W_3: </w:t>
      </w:r>
    </w:p>
    <w:p>
      <w:pPr/>
      <w:r>
        <w:rPr/>
        <w:t xml:space="preserve">Posiada wiedzę teoretyczną i potrafi określić kryteria sterowania rozpływem mocy w napędzie hybrydowym wynikające z zastosowanej struktury i komponentów.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sprawdzian przed dopuszczeniem do wykonywania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KMiBM_W03, KMiBM_W12, KMiBM_W14, KMiBM_W15, KMiBM_W17, KMiBM_W20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T1A_W03, T1A_W04, T1A_W05, T1A_W04, T1A_W05, InzA_W02, T1A_W06, T1A_W08, T1A_W02, T1A_W03, T1A_W06, InzA_W02, InzA_W05, T1A_W02, T1A_W03,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1150-MB000-ISP-0323 _ U_1: </w:t>
      </w:r>
    </w:p>
    <w:p>
      <w:pPr/>
      <w:r>
        <w:rPr/>
        <w:t xml:space="preserve">Zna zasady i potrafi przeprowadzić dobór mocy źródła pierwotnego i minimalnej pojemności energetycznej akumulatora.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sposobu wykonywania zadań w trakcie realizacji ćwiczeń i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KMiBM_U02, KMiBM_U08, KMiBM_U09, KMiBM_U11, 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T1A_U15, T1A_U16, InzA_U03, InzA_U04, InzA_U07, InzA_U08, T1A_U13, T1A_U14, InzA_U03, InzA_U04, InzA_U07, InzA_U08, T1A_U09, T1A_U10, T1A_U12, T1A_U13, 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1150-MB000-ISP-0323 _ U_2: </w:t>
      </w:r>
    </w:p>
    <w:p>
      <w:pPr/>
      <w:r>
        <w:rPr/>
        <w:t xml:space="preserve">Potrafi dobrać strukturę hybrydową i zdefiniować dla niej sposób rozpływu mocy w zależności od trybu pracy napędu hybrydowego.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Ocena sposobu wykonywania zadań w trakcie realizacji ćwiczeń i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KMiBM_U02, KMiBM_U08, KMiBM_U09, KMiBM_U11, KMiBM_U15, KMiBM_U16, KMiBM_U17, KMiBM_U18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T1A_U15, T1A_U16, InzA_U03, InzA_U04, InzA_U07, InzA_U08, T1A_U13, T1A_U14, InzA_U03, InzA_U04, InzA_U07, InzA_U08, T1A_U09, T1A_U10, T1A_U12, T1A_U13, T1A_U11, T1A_U12, InzA_U06, InzA_U08, T1A_U08, T1A_U09, T1A_U10, T1A_U08, T1A_U09, T1A_U15, T1A_U10, T1A_U13, T1A_U16</w:t>
      </w:r>
    </w:p>
    <w:p>
      <w:pPr>
        <w:keepNext w:val="1"/>
        <w:spacing w:after="10"/>
      </w:pPr>
      <w:r>
        <w:rPr>
          <w:b/>
          <w:bCs/>
        </w:rPr>
        <w:t xml:space="preserve">Efekt 1150-MB000-ISP-0323 _ U_3: </w:t>
      </w:r>
    </w:p>
    <w:p>
      <w:pPr/>
      <w:r>
        <w:rPr/>
        <w:t xml:space="preserve">Potrafi dokonać obliczeń odpowiednich wielości i na tej podstawie wykreślić charakterystyki np. napięcia od prądu, momentu obrotowego od prędkości obrotowej.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wykonywania zadań w trakcie realizacji ćwiczeń i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KMiBM_U02, KMiBM_U08, KMiBM_U09, KMiBM_U11, KMiBM_U12, KMiBM_U13, KMiBM_U15, KMiBM_U16, KMiBM_U17, KMiBM_U18, KMiBM_U20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T1A_U15, T1A_U16, InzA_U03, InzA_U04, InzA_U07, InzA_U08, T1A_U13, T1A_U14, InzA_U03, InzA_U04, InzA_U07, InzA_U08, T1A_U09, T1A_U10, T1A_U12, T1A_U13, T1A_U08, T1A_U09, T1A_U15, InzA_U01, T1A_U02, T1A_U07, T1A_U08, InzA_U01, T1A_U11, T1A_U12, InzA_U06, InzA_U08, T1A_U08, T1A_U09, T1A_U10, T1A_U08, T1A_U09, T1A_U15, T1A_U10, T1A_U13, T1A_U16, T1A_U02,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1150-MB000-ISP-0323 _ K_1 : </w:t>
      </w:r>
    </w:p>
    <w:p>
      <w:pPr/>
      <w:r>
        <w:rPr/>
        <w:t xml:space="preserve">Potrafi pracować i współdziałać w grupie przy realizacji ćwiczeń laboratoryjnych i opracowywaniu sprawozdania,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sposobu wykonywania zadań w trakcie realizacji ćwiczeń i ocena sprawozdania.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KMiBM_K03, KMiBM_K04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T1A_K04, InzA_K02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2026-09-27T18:28:26+02:00</dcterms:created>
  <dcterms:modified xsi:type="dcterms:W3CDTF">2026-09-27T18:28:26+02:00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