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 w tym: 
a)	wykład -30 godz.;
b)	laboratorium – 15godz.
c)	konsultacje wykładu -1 godz.;
d)	konsultacje laboratorium -1 godz.;
2) Praca własna studenta - 53 godzin, w tym:
a)	 6 godz. – bieżące przygotowywanie się studenta do wykładu;
b)	 10 godz. – studia literaturowe;
c)	 7 godz. – przygotowywanie się studenta do kolokwiów;
d)	 15 godz. – przygotowywanie się studenta do laboratorium;
e)	 15 godz. – opracowanie wyników badań symulacyjnych.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	wykład -30 godz.;
b)	laboratorium – 15 godz.;
c)	konsultacje wykładu - 1 godz.;
d)	konsultacje laboratorium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 pracy studenta, w tym:
a)	laboratorium – 15godz.
b)	przygotowywanie się studenta do laboratorium; - 15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1150-MB000-ISP-0520_W1: </w:t>
      </w:r>
    </w:p>
    <w:p>
      <w:pPr/>
      <w:r>
        <w:rPr/>
        <w:t xml:space="preserve">Posiada wiedzę o modelowaniu komponentów napędów elektromechanicznych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1150-MB000-ISP-0520_W2: </w:t>
      </w:r>
    </w:p>
    <w:p>
      <w:pPr/>
      <w:r>
        <w:rPr/>
        <w:t xml:space="preserve">Posiada wiedzę o kryteriach doboru komponentów napędu poprzez badania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2026-08-15T11:23:40+02:00</dcterms:created>
  <dcterms:modified xsi:type="dcterms:W3CDTF">2026-08-15T11:23:40+02:00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