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Mańkowski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1150-MB000-ISP-0309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46 godz., w tym:
•	wykład - 15 godz.;
•	laboratorium - 30 godz;
•	konsultacje – 1 godz.
2) Praca własna studenta – 30 godz., w tym:  
•	studia literaturowe: 5 godz.
•	przygotowanie do zajęć: 15 godz.
•	przygotowanie do sprawdzianów: 10 godz.
3) RAZEM – 76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– 46 godz., w tym:
•	wykład - 15 godz.;
•	laboratorium - 30 godz;
•	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punktów ECTS – 55 godz., w tym:
•	laboratorium - 30 godz;
•	przygotowanie do zajęć: 15 godz.
•	przygotowanie do sprawdzianów: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mechaniki z zakresu przedmiotów: Mechanika ogólna I, Mechanika ogólna II.
Podstawy wytrzymałości materiałów z zakresu przedmiotów: Wytrzymałość materiałów I, Wytrzymałość materiałów II.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 zastosowania Metody elementów skończonych w analizach konstrukcji nośnych.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	Podstawy analiz numerycznych.
2.	Wprowadzenie do Metody Elementów Skończonych (MES) - kratownica, jako przykład ilustracji metody.
3.	Równanie podstawowe. 
4.	Układy współrzędnych oraz warunki brzegowe. 
5.	Elementy skończone w układach z obrotami. 
6.	Zastępcze obciążenie skupione oraz obciążenia wstępne. 
7.	Numeryczne zagadnienia realizacji obliczeń komputerowych Metodą Elementów Skończonych. 
8.	Systemy MES w praktyce. 
Laboratorium
1.	Podstawy analiz wytrzymałościowych układów prętowych - zastosowanie elementów prętowych. 
2.	Podstawy analiz wytrzymałościowych układów belkowych - zastosowanie elementów belkowych.
3.	Podstawy analiz wytrzymałościowych konstrukcji cienkościennych - zastosowanie elementów powłokowych.
4.	Podstawy analiz wytrzymałościowych konstrukcji bryłowych - zastosowanie elementów bryłowych.
5.	Analizy wytrzymałościowe w płaskim stanie naprężenia i odkształcenia.
6.	Badanie jakości siatki, ocena dokładności uzyskanych rozwiązań.
7.	Analiza koncentracji naprężenia - sprężysty model materiału.
8.	Podstawy analiz nieliniowych - analiza koncentracji naprężenia - sprężysto-plastyczny model materiału.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
Zaliczany jest na podstawie oceny uzyskanej z laboratorium.
Laboratorium
5 kolokwiów/sprawdzianów, w trakcie których studenci rozwiązują zadania testowe oraz odpowiadają na pytania teoretyczne.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Osiński J., Obliczenia wytrzymałościowe elementów maszyn z zastosowaniem metody elementów skończonych, Oficyna Wydawnicza Politechniki Warszawskiej,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150-MB000-ISP-0309_W1: </w:t>
      </w:r>
    </w:p>
    <w:p>
      <w:pPr/>
      <w:r>
        <w:rPr/>
        <w:t xml:space="preserve">Student zna podstawy teoretyczne Metody Elementów Skończonych oraz posiada wiedzę o możliwościach wykorzystania metody w zagadnieniach analiz wytrzymałości części maszyn.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150-MB000-ISP-0309_W2: </w:t>
      </w:r>
    </w:p>
    <w:p>
      <w:pPr/>
      <w:r>
        <w:rPr/>
        <w:t xml:space="preserve">Student posiada wiedzę o rodzajach elementów skończonych - aproksymacja liniowa i kwadratowa, oraz o ich wpływie na uzyskiwaną dokładność wyników analiz.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150-MB000-ISP-0309_W3: </w:t>
      </w:r>
    </w:p>
    <w:p>
      <w:pPr/>
      <w:r>
        <w:rPr/>
        <w:t xml:space="preserve">Student zna zasady określania i wyznaczania obciążeń i warunków brzegowych elementów maszyn w formie wymaganej przez system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150-MB000-ISP-0309_W4: </w:t>
      </w:r>
    </w:p>
    <w:p>
      <w:pPr/>
      <w:r>
        <w:rPr/>
        <w:t xml:space="preserve">Student zna podstawowe zasady weryfikacji modeli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keepNext w:val="1"/>
        <w:spacing w:after="10"/>
      </w:pPr>
      <w:r>
        <w:rPr>
          <w:b/>
          <w:bCs/>
        </w:rPr>
        <w:t xml:space="preserve">Efekt 150-MB000-ISP-0309_W5: </w:t>
      </w:r>
    </w:p>
    <w:p>
      <w:pPr/>
      <w:r>
        <w:rPr/>
        <w:t xml:space="preserve">Student zna i rozumie podstawowe zasady wykonywania modeli MES płaskich struktur z karbem.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KMiBM_W04, KMiBM_W18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InzA_W02, T1A_W02, T1A_W03,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150-MB000-ISP-0309_U1: </w:t>
      </w:r>
    </w:p>
    <w:p>
      <w:pPr/>
      <w:r>
        <w:rPr/>
        <w:t xml:space="preserve">Student potrafi przeprowadzić statyczną analizę stanu wytężenia i deformacji prostej struktury prętowej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150-MB000-ISP-0309_U2: </w:t>
      </w:r>
    </w:p>
    <w:p>
      <w:pPr/>
      <w:r>
        <w:rPr/>
        <w:t xml:space="preserve">Student potrafi przeprowadzić statyczną analizę stanu wytężenia i deformacji prostej struktury belkowej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150-MB000-ISP-0309_U3: </w:t>
      </w:r>
    </w:p>
    <w:p>
      <w:pPr/>
      <w:r>
        <w:rPr/>
        <w:t xml:space="preserve">Student potrafi przeprowadzić statyczną analizę stanu wytężenia i deformacji prostej struktury powłokowej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150-MB000-ISP-0309_U4: </w:t>
      </w:r>
    </w:p>
    <w:p>
      <w:pPr/>
      <w:r>
        <w:rPr/>
        <w:t xml:space="preserve">Student potrafi przeprowadzić statyczną analizę stanu wytężenia i deformacji prostej struktury bryłowej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150-MB000-ISP-0309_U5: </w:t>
      </w:r>
    </w:p>
    <w:p>
      <w:pPr/>
      <w:r>
        <w:rPr/>
        <w:t xml:space="preserve">Student potrafi przeprowadzić statyczną analizę płaskiej struktury z karbem z wykorzystaniem MES.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KMiBM_U02, KMiBM_U03, KMiBM_U16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T1A_U09, InzA_U01, InzA_U02, InzA_U06, T1A_U08, T1A_U09,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150-MB000-ISP-0309_K1: </w:t>
      </w:r>
    </w:p>
    <w:p>
      <w:pPr/>
      <w:r>
        <w:rPr/>
        <w:t xml:space="preserve">Rozumie problemy związane z oceną bezpieczeństwa konstrukcji i ma świadomość odpowiedzialności ciążącej na osobie dokonującej analiz wytrzymałościowych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laboratoryjnych i na podstawie kolokwiów.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KMiBM_K01, KMiBM_K02, KMiBM_K03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InzA_K01,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2026-07-05T04:38:36+02:00</dcterms:created>
  <dcterms:modified xsi:type="dcterms:W3CDTF">2026-07-05T04:38:36+02:00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