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pracy własnej + 60 godzin pracy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pracy na zajęciach - 2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60 godzin pracy własnej - 2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kulturowe, edukacja. Elementy języka ogólnotechnicznego.
Sprawności językowe: rozwój umiejętności mówienia i słuchania powiązanych z materiałem leksykalnym, pisanie listu motywacyjnego, pisanie listu transakcyjnego.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Testy, prace pisemne, wypowiedzi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na poziomie średnio-zaawansowanym 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JO-2_WO1: </w:t>
      </w:r>
    </w:p>
    <w:p>
      <w:pPr/>
      <w:r>
        <w:rPr/>
        <w:t xml:space="preserve">Ma wiedzę dotyczącą swojej dziedziny,pozwalającą na rozumienie tekstów z tej dziedziny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na zajęciach. Przygotowanie
sprawozdania, streszczenia.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JO-2_UO1: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T1A_KO1: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2026-07-25T18:47:44+02:00</dcterms:created>
  <dcterms:modified xsi:type="dcterms:W3CDTF">2026-07-25T18:47:44+02:00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