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PDI2_U01: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PDI2_U02: </w:t>
      </w:r>
    </w:p>
    <w:p>
      <w:pPr/>
      <w:r>
        <w:rPr/>
        <w:t xml:space="preserve">Umiejętność oceny przydatności i wyboru narzędzia do realizacji zadania inżynierskiego z dziedziny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PDI2_U03: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pracowni dyplomowej (lub pracy dyplomowej inżynierskiej)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PDI2_K01: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2025-06-16T18:53:35+02:00</dcterms:created>
  <dcterms:modified xsi:type="dcterms:W3CDTF">2025-06-16T18:53:35+02:00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