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godz.,
- udział w konsultacjach: 4x1=4 godz.
Suma: 30+15+15+30+30+30+4=154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30+30+4=64 godz., co odpowiada ok. 2,5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15+15+30+30+30+4=124 godz., co odpowiada 4,8 punktom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ANA1_W01: </w:t>
      </w:r>
    </w:p>
    <w:p>
      <w:pPr/>
      <w:r>
        <w:rPr/>
        <w:t xml:space="preserve">student, który zaliczył przedmiot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ANA1_W02: </w:t>
      </w:r>
    </w:p>
    <w:p>
      <w:pPr/>
      <w:r>
        <w:rPr/>
        <w:t xml:space="preserve">student, który zaliczył przedmiot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ANA1_W03: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ANA1_U01: </w:t>
      </w:r>
    </w:p>
    <w:p>
      <w:pPr/>
      <w:r>
        <w:rPr/>
        <w:t xml:space="preserve">student, który zaliczył przedmiot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ANA1_U02: </w:t>
      </w:r>
    </w:p>
    <w:p>
      <w:pPr/>
      <w:r>
        <w:rPr/>
        <w:t xml:space="preserve">student, który zaliczył przedmiot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ANA1_U03: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całek, umie obliczać oraz badać zbieżność całek niewłaściwych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ANA1_U04: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2026-09-27T12:18:17+02:00</dcterms:created>
  <dcterms:modified xsi:type="dcterms:W3CDTF">2026-09-27T12:18:17+02:00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