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gier komputerowych</w:t>
      </w:r>
    </w:p>
    <w:p>
      <w:pPr>
        <w:keepNext w:val="1"/>
        <w:spacing w:after="10"/>
      </w:pPr>
      <w:r>
        <w:rPr>
          <w:b/>
          <w:bCs/>
        </w:rPr>
        <w:t xml:space="preserve">Koordynator przedmiotu: </w:t>
      </w:r>
    </w:p>
    <w:p>
      <w:pPr>
        <w:spacing w:before="20" w:after="190"/>
      </w:pPr>
      <w:r>
        <w:rPr/>
        <w:t xml:space="preserve">Tomasz Martyn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PGK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przygotowanie do wykładów (przejrzenie slajdów, notatek, literatury): 12h
przygotowanie do zajęć laboratoryjnych: 12h
udział w zajęciach laboratoryjnych: 6 x 2h = 12h
praca nad projektem: 70 h (w tym spotkania projektowe 15h)
Suma: 30 + 12 + 12 + 12 + 70 = 136h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30h
udział w zajęciach laboratoryjnych: 6 x 2h = 12h
spotkania projektowe 15h
Suma: 30 + 12 + 15 = 57h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12h
udział w zajęciach laboratoryjnych: 6 x 2h = 12h
praca nad projektem: 70 h (w tym spotkania projektowe 15h)
Suma: 12 + 12 + 70 = 94h, co daje ok.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dobra znajomość zagadnień trójwymiarowej grafiki komputerowej
2. znajomość API graficznych OpenGL lub DirectX
3. umiejętność programowania w języku obiektowym wysokiego poziomu (C++, Java lub C#)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Praktyczne wprowadzenie do problematyki wytwarzania nowoczesnych gier komputerowych i wideo przy wykorzystaniu profesjonalnych systemów informatycznych, określanych jako "silniki gier".</w:t>
      </w:r>
    </w:p>
    <w:p>
      <w:pPr>
        <w:keepNext w:val="1"/>
        <w:spacing w:after="10"/>
      </w:pPr>
      <w:r>
        <w:rPr>
          <w:b/>
          <w:bCs/>
        </w:rPr>
        <w:t xml:space="preserve">Treści kształcenia: </w:t>
      </w:r>
    </w:p>
    <w:p>
      <w:pPr>
        <w:spacing w:before="20" w:after="190"/>
      </w:pPr>
      <w:r>
        <w:rPr/>
        <w:t xml:space="preserve">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Development Kit . Silnik ten wykorzystywany jest przez profesjonalne studia deweloperskie i posłużył do stworzenia takich przebojów, jak choćby seria Gears of War. Wykładowi towarzyszą  zajęcia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UDK).</w:t>
      </w:r>
    </w:p>
    <w:p>
      <w:pPr>
        <w:keepNext w:val="1"/>
        <w:spacing w:after="10"/>
      </w:pPr>
      <w:r>
        <w:rPr>
          <w:b/>
          <w:bCs/>
        </w:rPr>
        <w:t xml:space="preserve">Metody oceny: </w:t>
      </w:r>
    </w:p>
    <w:p>
      <w:pPr>
        <w:spacing w:before="20" w:after="190"/>
      </w:pPr>
      <w:r>
        <w:rPr/>
        <w:t xml:space="preserve">Ocena określana jest na podstawie oceny realizacji dużego projektu oraz liczby punktów uzyskanych za rozwiązania mniejszych zadań odnoszących się do poszczególnych zagadnień wytwarzania gier komputerowych i wideo, aktualnie poruszanych w ramach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D.H. Eberly, 3D Game Engine Design, 2nd ed. , Morgan Kaufmann, 2006.
2. J. Gregory, Game Engine Architecture , A K Peters/CRC Press, 2009.
3. A. Thorn, UDK Game Development , Delmar Cengage Learning, 2012.
4. Th. Mooney, Unreal Development Kit Game Design , Packt Publishing, 2012.
5. R. Cordone, Unreal Development Kit Game Programming with UnrealScript, Packt Publishing, 2011.
6. http://udn.epicgames.com/Main/WebHome.html</w:t>
      </w:r>
    </w:p>
    <w:p>
      <w:pPr>
        <w:keepNext w:val="1"/>
        <w:spacing w:after="10"/>
      </w:pPr>
      <w:r>
        <w:rPr>
          <w:b/>
          <w:bCs/>
        </w:rPr>
        <w:t xml:space="preserve">Witryna www przedmiotu: </w:t>
      </w:r>
    </w:p>
    <w:p>
      <w:pPr>
        <w:spacing w:before="20" w:after="190"/>
      </w:pPr>
      <w:r>
        <w:rPr/>
        <w:t xml:space="preserve">http://eres.elka.pw.edu.pl/eres/wwersje$.startup?Z_ID_PRZEDMIOTU=PGK&amp;Z_NR_WERSJI=1&amp;Z_CHK=23316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PGK_W01: </w:t>
      </w:r>
    </w:p>
    <w:p>
      <w:pPr/>
      <w:r>
        <w:rPr/>
        <w:t xml:space="preserve">ma wiedzę na temat architektury silnika gry</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T2A_W02, T2A_W04, T2A_W03, T2A_W04, T2A_W05, T2A_W07</w:t>
      </w:r>
    </w:p>
    <w:p>
      <w:pPr>
        <w:keepNext w:val="1"/>
        <w:spacing w:after="10"/>
      </w:pPr>
      <w:r>
        <w:rPr>
          <w:b/>
          <w:bCs/>
        </w:rPr>
        <w:t xml:space="preserve">Efekt PGK_W02: </w:t>
      </w:r>
    </w:p>
    <w:p>
      <w:pPr/>
      <w:r>
        <w:rPr/>
        <w:t xml:space="preserve">ma wiedzę na temat metod i problemów grafiki komputerowej czasu rzeczywistego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K_W08, K_W09</w:t>
      </w:r>
    </w:p>
    <w:p>
      <w:pPr>
        <w:spacing w:before="20" w:after="190"/>
      </w:pPr>
      <w:r>
        <w:rPr>
          <w:b/>
          <w:bCs/>
        </w:rPr>
        <w:t xml:space="preserve">Powiązane efekty obszarowe: </w:t>
      </w:r>
      <w:r>
        <w:rPr/>
        <w:t xml:space="preserve">T2A_W02, T2A_W07, T2A_W03</w:t>
      </w:r>
    </w:p>
    <w:p>
      <w:pPr>
        <w:keepNext w:val="1"/>
        <w:spacing w:after="10"/>
      </w:pPr>
      <w:r>
        <w:rPr>
          <w:b/>
          <w:bCs/>
        </w:rPr>
        <w:t xml:space="preserve">Efekt PGK_W03: </w:t>
      </w:r>
    </w:p>
    <w:p>
      <w:pPr/>
      <w:r>
        <w:rPr/>
        <w:t xml:space="preserve">ma wiedzę na temat funkcjonowania współczesnego sprzętu graficznego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T2A_W02, T2A_W03, T2A_W04, T2A_W05, T2A_W07</w:t>
      </w:r>
    </w:p>
    <w:p>
      <w:pPr>
        <w:keepNext w:val="1"/>
        <w:spacing w:after="10"/>
      </w:pPr>
      <w:r>
        <w:rPr>
          <w:b/>
          <w:bCs/>
        </w:rPr>
        <w:t xml:space="preserve">Efekt PGK_W04: </w:t>
      </w:r>
    </w:p>
    <w:p>
      <w:pPr/>
      <w:r>
        <w:rPr/>
        <w:t xml:space="preserve">ma wiedzę na temat cyklu produkcyjnego wytwarzania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K_W05, K_W08, K_W09</w:t>
      </w:r>
    </w:p>
    <w:p>
      <w:pPr>
        <w:spacing w:before="20" w:after="190"/>
      </w:pPr>
      <w:r>
        <w:rPr>
          <w:b/>
          <w:bCs/>
        </w:rPr>
        <w:t xml:space="preserve">Powiązane efekty obszarowe: </w:t>
      </w:r>
      <w:r>
        <w:rPr/>
        <w:t xml:space="preserve">T2A_W02, T2A_W04, T2A_W07, T2A_W03</w:t>
      </w:r>
    </w:p>
    <w:p>
      <w:pPr>
        <w:pStyle w:val="Heading3"/>
      </w:pPr>
      <w:bookmarkStart w:id="3" w:name="_Toc3"/>
      <w:r>
        <w:t>Profil ogólnoakademicki - umiejętności</w:t>
      </w:r>
      <w:bookmarkEnd w:id="3"/>
    </w:p>
    <w:p>
      <w:pPr>
        <w:keepNext w:val="1"/>
        <w:spacing w:after="10"/>
      </w:pPr>
      <w:r>
        <w:rPr>
          <w:b/>
          <w:bCs/>
        </w:rPr>
        <w:t xml:space="preserve">Efekt PGK_U01: </w:t>
      </w:r>
    </w:p>
    <w:p>
      <w:pPr/>
      <w:r>
        <w:rPr/>
        <w:t xml:space="preserve">potrafi zrealizować każdy z głównych etapów potoku wytwarzania gry</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K_U02, K_U04, K_U07, K_U13</w:t>
      </w:r>
    </w:p>
    <w:p>
      <w:pPr>
        <w:spacing w:before="20" w:after="190"/>
      </w:pPr>
      <w:r>
        <w:rPr>
          <w:b/>
          <w:bCs/>
        </w:rPr>
        <w:t xml:space="preserve">Powiązane efekty obszarowe: </w:t>
      </w:r>
      <w:r>
        <w:rPr/>
        <w:t xml:space="preserve">T2A_U02, T2A_U05, T2A_U10, T2A_U18</w:t>
      </w:r>
    </w:p>
    <w:p>
      <w:pPr>
        <w:keepNext w:val="1"/>
        <w:spacing w:after="10"/>
      </w:pPr>
      <w:r>
        <w:rPr>
          <w:b/>
          <w:bCs/>
        </w:rPr>
        <w:t xml:space="preserve">Efekt PGK_U02: </w:t>
      </w:r>
    </w:p>
    <w:p>
      <w:pPr/>
      <w:r>
        <w:rPr/>
        <w:t xml:space="preserve">potrafi wykorzystywać współczesne silniki gier do wytworzenia pełnowartościowej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K_U07, K_U13, K_U14</w:t>
      </w:r>
    </w:p>
    <w:p>
      <w:pPr>
        <w:spacing w:before="20" w:after="190"/>
      </w:pPr>
      <w:r>
        <w:rPr>
          <w:b/>
          <w:bCs/>
        </w:rPr>
        <w:t xml:space="preserve">Powiązane efekty obszarowe: </w:t>
      </w:r>
      <w:r>
        <w:rPr/>
        <w:t xml:space="preserve">T2A_U01, T2A_U05, T2A_U10, T2A_U18, T2A_U19</w:t>
      </w:r>
    </w:p>
    <w:p>
      <w:pPr>
        <w:pStyle w:val="Heading3"/>
      </w:pPr>
      <w:bookmarkStart w:id="4" w:name="_Toc4"/>
      <w:r>
        <w:t>Profil ogólnoakademicki - kompetencje społeczne</w:t>
      </w:r>
      <w:bookmarkEnd w:id="4"/>
    </w:p>
    <w:p>
      <w:pPr>
        <w:keepNext w:val="1"/>
        <w:spacing w:after="10"/>
      </w:pPr>
      <w:r>
        <w:rPr>
          <w:b/>
          <w:bCs/>
        </w:rPr>
        <w:t xml:space="preserve">Efekt PGK_K01: </w:t>
      </w:r>
    </w:p>
    <w:p>
      <w:pPr/>
      <w:r>
        <w:rPr/>
        <w:t xml:space="preserve">potrafi realizować projekty programistyczne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2026-07-29T02:36:47+02:00</dcterms:created>
  <dcterms:modified xsi:type="dcterms:W3CDTF">2026-07-29T02:36:47+02:00</dcterms:modified>
</cp:coreProperties>
</file>

<file path=docProps/custom.xml><?xml version="1.0" encoding="utf-8"?>
<Properties xmlns="http://schemas.openxmlformats.org/officeDocument/2006/custom-properties" xmlns:vt="http://schemas.openxmlformats.org/officeDocument/2006/docPropsVTypes"/>
</file>