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(ECDL)</w:t>
      </w:r>
    </w:p>
    <w:p>
      <w:pPr>
        <w:keepNext w:val="1"/>
        <w:spacing w:after="10"/>
      </w:pPr>
      <w:r>
        <w:rPr>
          <w:b/>
          <w:bCs/>
        </w:rPr>
        <w:t xml:space="preserve">Koordynator przedmiotu: </w:t>
      </w:r>
    </w:p>
    <w:p>
      <w:pPr>
        <w:spacing w:before="20" w:after="190"/>
      </w:pPr>
      <w:r>
        <w:rPr/>
        <w:t xml:space="preserve">dr Krzysztof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ocena prac wykonywanych sukcesywnie po każdych zajęciach laboratoryjnych, końcowa prezentacja prac, wzajemna anonimowa ocena prac przez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2026-10-19T19:26:02+02:00</dcterms:created>
  <dcterms:modified xsi:type="dcterms:W3CDTF">2026-10-19T19:26:02+02:00</dcterms:modified>
</cp:coreProperties>
</file>

<file path=docProps/custom.xml><?xml version="1.0" encoding="utf-8"?>
<Properties xmlns="http://schemas.openxmlformats.org/officeDocument/2006/custom-properties" xmlns:vt="http://schemas.openxmlformats.org/officeDocument/2006/docPropsVTypes"/>
</file>