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pozycjonowania i mikropozycjonowania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precyzyjnych, podstawy napędów mechatronicznych, technologia przyrządów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rozwinięciem problematyki budowy urządzeń technologicznych w kierunku czynników dokładności pozycjonowania w zautomatyzowanych urządzeniach technologicznych kształtujących, montażowych i mikromontażowych.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urządzeń technologicznych do precyzyjnego kształtowania i mikromontażu.
Czynniki dokładności kształtowania, dokładność geometryczna i kinematyczna, sztywność kontaktowa, postaciowa, statyczna i dynamiczna. Wpływ  tarcia i smarowania na dokładność w urządzeniach pozycjonujących.
Techniki  pozycjonowania w ruchu  prostoliniowym i obrotowym. Kinematyczne układy realizujące ruch.
Główne zespoły pozycjonowania: zespoły napędowe, prowadzące /z tarciem mieszanym, tocznym i lepkościowym/ , systemy sterowania i pomiaru, mikroruchy i mikronapędy.
Moduły konstrukcyjne, zasady doboru zespołów pozycjonujących w oparciu o doświadczenia przodujących firm.
Pozycjonowanie w centrach obróbczych i elastycznych systemach produkcyjnych
Przegląd silników stosowanych w urządzeniach pozycjonujących i sposobów sterowania nimi. Algorytmy komutacji w silnikach skokowych. Układy sterujące silnikami skokowymi.
Wykorzystanie aktuatorów piezoceramicznych w mikropozycjonowaniu.
Sensory, ich budowa, parametry i zastosowanie.
Analiza obrazu w układach pozycjonujących.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Laboratorium: Zaliczenie na podstawie ocen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Chudzik Z. - „Pozycjonowanie nadążne w układach pneumatycznych-wyniki badań”
Stanclik B. - „Pozycjonowanie w urządzeniach technologicznych”
Staniek R. - „Pozycjonowanie elektrohydraulicznych napędów liniowych ze sprzężeniem hydraulicznym i mechanicznym”
Wróbel T. - „Silniki skokowe”
Przepiórkowski J. - „Silniki elektryczne w praktyce elektronika”
Tadeusiewicz R. - „Systemy wizyjne robotów przemysłowych”
Watkins, Sadun, Marenka - „Nowoczesne metody przetwarzania obrazu”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TPiMP_W01: </w:t>
      </w:r>
    </w:p>
    <w:p>
      <w:pPr/>
      <w:r>
        <w:rPr/>
        <w:t xml:space="preserve">Ma wiedzę na temat wykorzystania mikroukładów mechatronicznych w urządzenia użytkowych i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T2A_W03, T2A_W04,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TPiMP_U01: </w:t>
      </w:r>
    </w:p>
    <w:p>
      <w:pPr/>
      <w:r>
        <w:rPr/>
        <w:t xml:space="preserve">Potrafi dobrać najnowsze rozwiązania z zakresu mikro- i nanosystemów mechatronicznych do budowy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K_U12,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T2A_U07, T2A_U08, T2A_U10, T2A_U11, T2A_U15, T2A_U16, T2A_U17, T2A_U19,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TPiMP_K01: </w:t>
      </w:r>
    </w:p>
    <w:p>
      <w:pPr/>
      <w:r>
        <w:rPr/>
        <w:t xml:space="preserve">Potrafi stosować najnowsze rozwiązania techniczne w celu podnoszenia jakości funkcjonowania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wykonywanych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2026-07-25T21:42:14+02:00</dcterms:created>
  <dcterms:modified xsi:type="dcterms:W3CDTF">2026-07-25T21:42:14+02:00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