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83, w tym:
a) wykład - 30
b) projektowanie - 30
c) laboratorium - 15
d) konsultacje - 6
e) egzamin - 2
2) Praca własna studenta 110 w tym:
a) przygotowanie do egzaminu - 15
b) praca nad projektem, w tym przygotowanie prezentacji, dokumentacji i sprawozdania - 55
c) przygotowanie do zajęć laboratoryjnych 20
d) opracowanie sprawozdań 20
suma: 178(7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83, w tym:
a) wykład - 30
b) projektowanie - 30
c) laboratorium - 15
d) konsultacje - 6
e) egzamin - 2
suma: 83 (3,5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projektowanie - 30
c) laboratorium - 15
d) konsultacje - 4
b) praca nad projektem, w tym przygotowanie prezentacji, dokumentacji i sprawozdania - 55
d) opracowanie sprawozdań 20
suma: 124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 </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T2A_W03, T2A_W06, T2A_W05</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keepNext w:val="1"/>
        <w:spacing w:after="10"/>
      </w:pPr>
      <w:r>
        <w:rPr>
          <w:b/>
          <w:bCs/>
        </w:rPr>
        <w:t xml:space="preserve">Efekt SYS_W05: </w:t>
      </w:r>
    </w:p>
    <w:p>
      <w:pPr/>
      <w:r>
        <w:rPr/>
        <w:t xml:space="preserve">Zna podstawowe pojęcia związane z bezpieczeństwem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T2A_W05</w:t>
      </w:r>
    </w:p>
    <w:p>
      <w:pPr>
        <w:keepNext w:val="1"/>
        <w:spacing w:after="10"/>
      </w:pPr>
      <w:r>
        <w:rPr>
          <w:b/>
          <w:bCs/>
        </w:rPr>
        <w:t xml:space="preserve">Efekt SYS_W06: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Egzamin, praca dyplomowa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T2A_W05</w:t>
      </w:r>
    </w:p>
    <w:p>
      <w:pPr>
        <w:keepNext w:val="1"/>
        <w:spacing w:after="10"/>
      </w:pPr>
      <w:r>
        <w:rPr>
          <w:b/>
          <w:bCs/>
        </w:rPr>
        <w:t xml:space="preserve">Efekt SYS_W07: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T2A_W06</w:t>
      </w:r>
    </w:p>
    <w:p>
      <w:pPr>
        <w:keepNext w:val="1"/>
        <w:spacing w:after="10"/>
      </w:pPr>
      <w:r>
        <w:rPr>
          <w:b/>
          <w:bCs/>
        </w:rPr>
        <w:t xml:space="preserve">Efekt SYS_W08: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SYS_U02: </w:t>
      </w:r>
    </w:p>
    <w:p>
      <w:pPr/>
      <w:r>
        <w:rPr/>
        <w:t xml:space="preserve">Umie zidentyfikować niezbędne ukłądywykonawcze i pomiarowe na podstawie analizy funkcji urządzenia mechatronicznego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T2A_U18</w:t>
      </w:r>
    </w:p>
    <w:p>
      <w:pPr>
        <w:keepNext w:val="1"/>
        <w:spacing w:after="10"/>
      </w:pPr>
      <w:r>
        <w:rPr>
          <w:b/>
          <w:bCs/>
        </w:rPr>
        <w:t xml:space="preserve">Efekt SYS_U04: </w:t>
      </w:r>
    </w:p>
    <w:p>
      <w:pPr/>
      <w:r>
        <w:rPr/>
        <w:t xml:space="preserve">Umie dokonać integracji urządzenia mechatronicznego przez właściwy dobór algorytmów sterowania, jednostki sterującej, podzespołów elektronicznych i struktury mechanicznej</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2026-10-20T22:45:02+02:00</dcterms:created>
  <dcterms:modified xsi:type="dcterms:W3CDTF">2026-10-20T22:45:02+02:00</dcterms:modified>
</cp:coreProperties>
</file>

<file path=docProps/custom.xml><?xml version="1.0" encoding="utf-8"?>
<Properties xmlns="http://schemas.openxmlformats.org/officeDocument/2006/custom-properties" xmlns:vt="http://schemas.openxmlformats.org/officeDocument/2006/docPropsVTypes"/>
</file>