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-25 godz. , w tym:
a) konsultacje - 25 godz. ;
2) Praca własna studenta - 100 godz. , w tym:
a) wykonanie zadań projektowych, inżynierskich lub badawczych: 60 godz.;
b) samodzielne studia literatury: 10 godz. ;
c) samodzielne wykonanie dokumentacji przeprowadzonych opracowań: 30 godz.
Suma: 125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25, w tym:
a) konsultacje, wprowadzenia laboratoryjne, bieżąca kontrola postępu wykonania pracy - 25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115 godz., w tym:
a) wykonanie zadań projektowych, inżynierskich lub badawczych: 60 godz.;
b) samodzielne wykonanie dokumentacji przeprowadzonych opracowań: 30 godz.
c) konsultacje - 25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Kompetencje w zakresie podstawnej znajomości i umiejętność stosowania matematyki, fizyki, mechaniki, elektroniki, form zapisu w projektowaniu w inżynierii biomedycznej, wytworzenia urządzeń biomedycznych,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rozwiązywania problemu badawczego lub projektowego, samodzielnego pogłębienia wiedzy z wybranego zakresu tematycznego w obszarze inżynierii biomedycznej. Zdobycie umiejętności samodzielnego organizowania czasu pracy, realizacji założonego harmonogramu oraz raportowania.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zastosowanie wiedza i umiejętności związane z rozwiązanie zagadnienia szczegółowego z obszaru inżynierii biomedycznej. Nabycie umiejętności organizacji pracy i sprawozdawania osiągnięć inżynierskich lub wykonania dokumentacji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wykonania zadań projektowych lub badawczych, zaangażowania, systematyczności pracy i poprawności wykonania dokumentacji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wskazane przez opiekuna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PP_2st_W01: </w:t>
      </w:r>
    </w:p>
    <w:p>
      <w:pPr/>
      <w:r>
        <w:rPr/>
        <w:t xml:space="preserve">Ma wiedzę z zagadnień szczegółowych z zakresu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InzA_W03, T2A_W04,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PP_U01: </w:t>
      </w:r>
    </w:p>
    <w:p>
      <w:pPr/>
      <w:r>
        <w:rPr/>
        <w:t xml:space="preserve">Umie zrealizować obszerne zadanie badawcze lub projektowe z obszaru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T2A_U10, T2A_U12, InzA_U02, InzA_U05, T2A_U11, T2A_U18,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PP_K01: </w:t>
      </w:r>
    </w:p>
    <w:p>
      <w:pPr/>
      <w:r>
        <w:rPr/>
        <w:t xml:space="preserve">potrafi uwzględnić aspekty pozatechniczne prowadzonej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InzA_K02, T2A_K02, T2A_K04, T2A_K07, InzA_K01, T2A_K05, InzA_K01</w:t>
      </w:r>
    </w:p>
    <w:p>
      <w:pPr>
        <w:keepNext w:val="1"/>
        <w:spacing w:after="10"/>
      </w:pPr>
      <w:r>
        <w:rPr>
          <w:b/>
          <w:bCs/>
        </w:rPr>
        <w:t xml:space="preserve">Efekt PP_K02: </w:t>
      </w:r>
    </w:p>
    <w:p>
      <w:pPr/>
      <w:r>
        <w:rPr/>
        <w:t xml:space="preserve">Potrafi zaplanować harmonogram realizacji złożonego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2026-09-28T13:33:37+02:00</dcterms:created>
  <dcterms:modified xsi:type="dcterms:W3CDTF">2026-09-28T13:33:37+02:00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