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reprezentacji Laplace’a, transmitancji układów liniowych, odpowiedzi dynamicznych podstawowych układów liniowych, znajomość podstaw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badanie reakcji układów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serwonapędu pneumatycznego i walczaka parowego. Punkt pracy modelu, charakterystyka statyczna, linearyzacja modelu, analiza dynamiki w punkcie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oraz obrona przygotowanego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Modelowanie, symulacja i identyfikacja obiektów dynamicznych, Materiały do wykładu,310 str. K. Janiszowski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MISO_IIst_W01: </w:t>
      </w:r>
    </w:p>
    <w:p>
      <w:pPr/>
      <w:r>
        <w:rPr/>
        <w:t xml:space="preserve">Posiada informacje o zasadach opisu analitycznego zjawisk zachodzących w układach elektrycznych, magnetycznych, płynowych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MISO_IIst_W02: </w:t>
      </w:r>
    </w:p>
    <w:p>
      <w:pPr/>
      <w:r>
        <w:rPr/>
        <w:t xml:space="preserve">Posiada wiedzę i zrozumienie stosowania mechanizmów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MISO_IIst_W03: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 oraz ocena projektu wybranego systemu 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MISO_IIst_W04: </w:t>
      </w:r>
    </w:p>
    <w:p>
      <w:pPr/>
      <w:r>
        <w:rPr/>
        <w:t xml:space="preserve">Posiada wiedzę dotycząca opracowywania modeli obiektów dynamicznym przy wykorzystaniu metod sztucznej inteligencji, w tym również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Egzaminu oraz ocena projektu wybranego systemu 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MISO_IIst_U01: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złożonego systemu, ocena sprawozdania z przebiegu testów, ocena z obrona ustnej wyników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</w:t>
      </w:r>
    </w:p>
    <w:p>
      <w:pPr>
        <w:keepNext w:val="1"/>
        <w:spacing w:after="10"/>
      </w:pPr>
      <w:r>
        <w:rPr>
          <w:b/>
          <w:bCs/>
        </w:rPr>
        <w:t xml:space="preserve">Efekt MISO_IIst_U02: </w:t>
      </w:r>
    </w:p>
    <w:p>
      <w:pPr/>
      <w:r>
        <w:rPr/>
        <w:t xml:space="preserve">Potrafi wykorzystać uzyskane drogą modelowania obserwacje do wyboru optymalnego rozwiązania projektowego - Fast Prototyping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wyników projektu modelowania wybranego układu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T2A_U18, T2A_U18</w:t>
      </w:r>
    </w:p>
    <w:p>
      <w:pPr>
        <w:keepNext w:val="1"/>
        <w:spacing w:after="10"/>
      </w:pPr>
      <w:r>
        <w:rPr>
          <w:b/>
          <w:bCs/>
        </w:rPr>
        <w:t xml:space="preserve">Efekt MISO_IIst_U03: </w:t>
      </w:r>
    </w:p>
    <w:p>
      <w:pPr/>
      <w:r>
        <w:rPr/>
        <w:t xml:space="preserve">Potrafi opracować modele obiektów przmysłowych m.in. na potrzeby tzw. soft-pomiaru przy wykorzystaniu metod klasycznych oraz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T2A_U08, T2A_U10, T2A_U09,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MISO_IIst_K01: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przenoszenia korzystnych rozwiązań poprzez członków grupy posiadających zbliżone tematy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2026-09-28T07:17:38+02:00</dcterms:created>
  <dcterms:modified xsi:type="dcterms:W3CDTF">2026-09-28T07:17:38+02:00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