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UISP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Konsultacje: 5h,
Zapoznanie z literaturą: 40h, 
Przygotowanie do zaliczeń: 30h,
RAZEM 100h (4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Konsultacje: 5h,
RAZEM 30h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urządzeń precyzyjnych;
Elektrotechnika;
Elektronika;
Podstawy automatyka;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działania automatycznych urządzeń montażowych i konfekcjonujących wykorzystywanych w różnych gałęziach gospodarki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Wykorzystanie urządzeń automatycznych w przemyśle 
i usługach. 
Schematy blokowe. Cyklogramy.
Konstrukcja i cechy zespołów układów napędowych elektrycznych,
pneumatycznych, hydraulicznych. Zasady doboru.
Konstrukcja i zasady projektowania urządzeń podających: pojedyncze półwyroby, produkty z krążka, płyny, produkty w postaci sypkiej. 
Wykorzystanie manipulatorów i robotów w procesach automatyzacji. 
Zasady doboru wybranych zespołów manipulatorów i robotów.
Konstrukcja i zasady pracy urządzeń mechanicznych, elektromechanicznych, elektronicznych, pneumatycznych, hydraulicznych. Dobór urządzeń sterujących.
Mechanizmy transportowe. Funkcje i zasady konstruowania.
Urządzenia zabezpieczające. Funkcje i zasady działania i doboru.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J., Igielski J., Łunarski J.: Układy podawania w systemach automatycznego montażu. OWPW, 1996
2. Karty katalogowe producentów urządzeń
3. Materiały pomocnicze dostarczone przez wykladowcę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UISP_nst_W01: </w:t>
      </w:r>
    </w:p>
    <w:p>
      <w:pPr/>
      <w:r>
        <w:rPr/>
        <w:t xml:space="preserve">Poznanie zasad pracy i konstruowania automatycznych urządzeń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UISP_nst_U01: </w:t>
      </w:r>
    </w:p>
    <w:p>
      <w:pPr/>
      <w:r>
        <w:rPr/>
        <w:t xml:space="preserve">Umie zaprojektowć zespoły urządzeń i systemów automatyzacji procesów montażu i konfekcjonowania produktów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K_U14, K_U15, K_U18,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T1A_U07, T1A_U09, T1A_U09, T1A_U16, T1A_U16, T1A_U12,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UISP_nst_K01: </w:t>
      </w:r>
    </w:p>
    <w:p>
      <w:pPr/>
      <w:r>
        <w:rPr/>
        <w:t xml:space="preserve">Rozumie potrzebę podnoszenia konpetencji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2026-10-19T11:08:01+02:00</dcterms:created>
  <dcterms:modified xsi:type="dcterms:W3CDTF">2026-10-19T11:08:01+02:00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