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8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 Praca dyplomowa inżynierska stanowi samodzielne rozwiązanie przez studenta problemu technicznego o charakterze inżynierskim oraz wykazuje uzyskanie przez niego wiedzy inżynierskiej w zakresie specjalności kształcenia.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polecona przez opiekuna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PD_Inst_W01: </w:t>
      </w:r>
    </w:p>
    <w:p>
      <w:pPr/>
      <w:r>
        <w:rPr/>
        <w:t xml:space="preserve">Ma szczegółową wiedzę na temat wybranego urządzenia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PD_Inst_U01: </w:t>
      </w:r>
    </w:p>
    <w:p>
      <w:pPr/>
      <w:r>
        <w:rPr/>
        <w:t xml:space="preserve">Umie zrealizować zadanie inżynierskie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K_U07, K_U23,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T2A_U09, T1A_U16, T1A_U16</w:t>
      </w:r>
    </w:p>
    <w:p>
      <w:pPr>
        <w:keepNext w:val="1"/>
        <w:spacing w:after="10"/>
      </w:pPr>
      <w:r>
        <w:rPr>
          <w:b/>
          <w:bCs/>
        </w:rPr>
        <w:t xml:space="preserve">Efekt PD_Inst_U02: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PD_Inst_U03: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PD_Inst_K01: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PD_Inst_K02: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2026-09-28T16:35:07+02:00</dcterms:created>
  <dcterms:modified xsi:type="dcterms:W3CDTF">2026-09-28T16:35:07+02:00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