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- 35 godz.:
a) wykład - 15 godz.
b) ćwiczenia projektowe - 15 godz.
c) konsultacje - 5 godz.
2) Praca własna studenta - 55 godz.
a) przygotowanie do zajęć projektowych i prac kontrolnych, zapoznanie się z literaturą  - 20 godz.
b) przygotowanie do zaliczenia wykładu - 15 godz.
c) opracowanie i weryfikacja projektów  - 20 godz.
RAZEM - 90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 35 godz. w tym:
a) wykład - 15 godz.
b) ćwiczenia projektowe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
a) ćwiczenia projektowe - 15 godz.
b) konsultacje - 5 godz.
c) przygotowanie do zajęć projektowych i prac kontrolnych, zapoznanie się z literaturą  - 20 godz.
d) opracowanie i weryfikacja projektów 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-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Grafiki Inżynierskiej, umieszczone na stronie www.mikromechanika.pl.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sprawdzających w trakcie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GRI1_U01: </w:t>
      </w:r>
    </w:p>
    <w:p>
      <w:pPr/>
      <w:r>
        <w:rPr/>
        <w:t xml:space="preserve">Potrafi wykonać rysunek konstrukcyjny typowych, prostych części występujących w mechanizmach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2026-03-29T19:47:38+02:00</dcterms:created>
  <dcterms:modified xsi:type="dcterms:W3CDTF">2026-03-29T19:47:38+02:00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